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58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7E1922" w:rsidRPr="00224268" w:rsidTr="007E1922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7E1922" w:rsidRPr="00224268" w:rsidTr="007E1922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1922" w:rsidRPr="00224268" w:rsidTr="007E1922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1.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จัดการศึกษาด้านศิลปศาสตร์ที่มีคุณภาพ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647293" w:rsidRDefault="007E1922" w:rsidP="007E1922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พัฒนาและขยายโอกาสทางการศึกษาและจัดการศึกษาพื่อผลิตบัณฑิตให้เป็นคนดี คนเก่ง และเป็นทุนมนุษย์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647293" w:rsidRDefault="007E1922" w:rsidP="007E192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จัดการศึกษาสู่กลุ่มเป้าหมายที่หลากหลาย บัณฑิตมีคุณภาพตรงตามความต้องการของผู้ใช้บัณฑิต และสอดคล้องตามคุณลักษณะของบัณฑิตที่พึงประสงค์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ร้อยละของบัณฑิตที่มีงานทำและประกอบอาชีพอิสระ ที่มีคุณลักษณะของบัณฑิตที่พึงประสงค์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both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both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1.1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พัฒนาหลักสูตรที่ชุมชนและสถานประกอบการมีส่วนร่วม และเป็นไปตามกรอบมาตรฐานคุณวุฒิ </w:t>
            </w:r>
            <w:r w:rsidRPr="00647293">
              <w:rPr>
                <w:rFonts w:ascii="TH SarabunPSK" w:hAnsi="TH SarabunPSK" w:cs="TH SarabunPSK"/>
                <w:sz w:val="20"/>
                <w:szCs w:val="20"/>
              </w:rPr>
              <w:t>(TQF)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1.2  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กระบวนการเรียนการสอนให้มีคุณภาพและพัฒนาบัณฑิตให้สอดคล้องกับคุณลักษณะที่พึงประสงค์ตามความต้องการของตลาดแรงงานและประชาคมอาเซียน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 xml:space="preserve"> </w:t>
            </w:r>
          </w:p>
          <w:p w:rsidR="007E1922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1.3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พัฒนาบัณฑิตตามอัตลักษณ์ของมหาวิทยาลัย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224268" w:rsidRDefault="007E1922" w:rsidP="007E1922">
            <w:pPr>
              <w:tabs>
                <w:tab w:val="left" w:pos="10343"/>
              </w:tabs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1.4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พัฒนาและสร้างเครือข่ายความร่วมมือในการจัดการศึกษาและการใช้ทรัพยากรร่วมกันกับภาครัฐ ภาคเอกชน ชุมชน สังคมทั้งภายใน/ต่างประเทศ (</w:t>
            </w:r>
            <w:r w:rsidRPr="00647293">
              <w:rPr>
                <w:rFonts w:ascii="TH SarabunPSK" w:hAnsi="TH SarabunPSK" w:cs="TH SarabunPSK"/>
                <w:sz w:val="20"/>
                <w:szCs w:val="20"/>
              </w:rPr>
              <w:t>1.5)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จำนวนหลักสูตรที่ชุมชนและสถานประกอบการณ์มีส่วนร่วมและเป็นไปตามกรอบมาตรฐานคุณวุฒิ </w:t>
            </w:r>
            <w:r w:rsidRPr="00647293">
              <w:rPr>
                <w:rFonts w:ascii="TH SarabunPSK" w:hAnsi="TH SarabunPSK" w:cs="TH SarabunPSK"/>
                <w:sz w:val="20"/>
                <w:szCs w:val="20"/>
              </w:rPr>
              <w:t>(TQF)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ระดับความพึงพอใจของผู้ใช้บัณฑิตแต่ละหลักสูตร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ร้อยละของบัณฑิตที่ได้รับการพัฒนาตามอัตลักษณ์ของมหาวิทยาลัย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จำนวนเครือข่ายความร่วมมือในการจัดการศึกษา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tabs>
                <w:tab w:val="left" w:pos="10343"/>
              </w:tabs>
              <w:spacing w:after="0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2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>3.51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3.75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6B5575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4.00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4.25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6B5575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4.50</w:t>
            </w: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Default="007E1922" w:rsidP="007E1922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224268" w:rsidRDefault="006B5575" w:rsidP="007E1922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1.โครงการจัดทำ/พัฒนาหลักสูตร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1.โครงการพัฒนาการจัดการเรียนการสอนเพื่อรองรับการเข้าสู่ประชาคมอาเซียน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2.โครงการปรับปรุงห้องเรียนห้องปฏิบัติการ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3.โครงการจัดหา/ปรับปรุง โสตทัศนูปกรณ์และสื่อการเรียนการสอนที่เอื้อต่อการจัดการเรียนการสอน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4.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โครงการพัฒนาสื่อ/เทคโนโลยี/นวัตกรรมในการสอนเพื่อส่งเสริมการเรียนรู้ด้วยตนเอง</w:t>
            </w:r>
          </w:p>
          <w:p w:rsidR="007E1922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5.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แผนพัฒนาห้องปฏิบัติการทางด้านภาษาและเทคโนโลยีสารสนเทศเพื่อการเรียนรู้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6.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โครงการพัฒนาทักษะทางด้านภาษาเพื่อรองรับประชาคมอาเซียน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.โครงการพัฒนาทักษะทางด้านเทคโนโลยีสารสนเทศ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โครงการพัฒนาความรู้และประสบการณ์ทางวิชาชีพแก่นักศึกษา</w:t>
            </w:r>
          </w:p>
          <w:p w:rsidR="007E1922" w:rsidRPr="00647293" w:rsidRDefault="007E1922" w:rsidP="007E1922">
            <w:pPr>
              <w:tabs>
                <w:tab w:val="left" w:pos="10343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>2.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โครงการพัฒนาบัณฑิตตามอัตลักษณ์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1. </w:t>
            </w:r>
            <w:r w:rsidRPr="0064729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 xml:space="preserve">โครงการเครือข่ายความร่วมมือทางวิชาการกับหน่วยงานภายใน/ต่างประเทศทั้ง </w:t>
            </w:r>
            <w:r w:rsidRPr="00647293">
              <w:rPr>
                <w:rFonts w:ascii="TH SarabunPSK" w:hAnsi="TH SarabunPSK" w:cs="TH SarabunPSK"/>
                <w:color w:val="000000"/>
                <w:sz w:val="20"/>
                <w:szCs w:val="20"/>
              </w:rPr>
              <w:t xml:space="preserve">5 </w:t>
            </w:r>
            <w:r w:rsidRPr="00647293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พันธกิจ</w:t>
            </w: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E1922" w:rsidRPr="00647293" w:rsidRDefault="007E1922" w:rsidP="007E1922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7E1922" w:rsidRPr="00224268" w:rsidTr="007E1922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922" w:rsidRPr="00224268" w:rsidRDefault="007E1922" w:rsidP="007E1922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922" w:rsidRPr="00224268" w:rsidRDefault="007E1922" w:rsidP="007E1922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826CAE" w:rsidRPr="00631D65" w:rsidRDefault="007E1922" w:rsidP="00631D65">
      <w:pPr>
        <w:spacing w:after="0"/>
        <w:jc w:val="center"/>
        <w:rPr>
          <w:rFonts w:ascii="TH SarabunPSK" w:hAnsi="TH SarabunPSK" w:cs="TH SarabunPSK"/>
          <w:b/>
          <w:bCs/>
          <w:i/>
          <w:iCs/>
          <w:sz w:val="28"/>
          <w:cs/>
        </w:rPr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="00631D65"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>รายละเอียดความเชื่อมโยง</w:t>
      </w:r>
      <w:r w:rsidR="00631D65"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631D65"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="00631D65"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="00631D65"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="00631D65"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="00631D65"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คณะศิลปศาสตร์</w:t>
      </w:r>
    </w:p>
    <w:p w:rsidR="00141B0F" w:rsidRDefault="00631D65" w:rsidP="00631D65">
      <w:pPr>
        <w:spacing w:after="0"/>
        <w:jc w:val="center"/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lastRenderedPageBreak/>
        <w:t>รายละเอียดความเชื่อมโยง</w:t>
      </w:r>
      <w:r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คณะศิลปศาสตร์</w:t>
      </w:r>
    </w:p>
    <w:tbl>
      <w:tblPr>
        <w:tblpPr w:leftFromText="180" w:rightFromText="180" w:horzAnchor="margin" w:tblpX="-528" w:tblpY="540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141B0F" w:rsidRPr="00224268" w:rsidTr="000F756D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141B0F" w:rsidRPr="00224268" w:rsidTr="000F756D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01DE" w:rsidRPr="00224268" w:rsidTr="000F756D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สร้างงานวิจัย ตอบสนองการพัฒนาชุมชน/สังคม</w:t>
            </w: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/>
              <w:ind w:left="-57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พัฒนางานวิจัยและงานสร้างสรรค์ที่มีคุณภาพบนพื้นฐานของศิลปศาสตร์</w:t>
            </w: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เป็นผู้นำด้านวิจัย/ถ่ายทอดองค์ความรู้เพื่อตอบสนองความต้องการพัฒนาสังคม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tabs>
                <w:tab w:val="left" w:pos="1034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จำนวนงานวิจัย งานสร้างสรรค์ที่มีการตีพิมพ์เผยแพร่ในระดับชาติหรือนานาชาติหรือนำไปใช้ประโยชน์ในชุมชนหรือสังคม</w:t>
            </w:r>
          </w:p>
          <w:p w:rsidR="00FF01DE" w:rsidRPr="00224268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both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both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1.5 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พัฒนาระบบและกลไกการให้คำปรึกษาและบริการด้านข้อมูลข่าวสาร (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1.7)</w:t>
            </w: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1.6 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ส่งเสริมและสนับสนุนการจัดกิจกรรมเพื่อพัฒนานักศึกษาเป็นพลเมืองที่ดีของสังคมและมีจิตสาธารณะ (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1.8)</w:t>
            </w: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1.7 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จัดหาห้องปฏิบัติการเฉพาะด้านในแต่ละสาขาวิชาชีพที่มีความเหมาะสมและพร้อมใช้งาน (</w:t>
            </w: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1.9)</w:t>
            </w: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tabs>
                <w:tab w:val="left" w:pos="10343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2.1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พัฒนาศักยภาพนักวิจัยรุ่นใหม่</w:t>
            </w: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ระดับความพึงพอใจของผู้รับบริการเกี่ยวกับการให้คำปรึกษาและบริการด้านข้อมูลข่าวสาร</w:t>
            </w: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จำนวนกิจกรรมที่พัฒนานักศึกษาให้เป็นพลเมืองดีของสังคมและมีจิตสาธารณะ</w:t>
            </w: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จำนวนห้องปฏิบัติการที่พัฒนาให้มีความเหมาะสมและพร้อมใช้งาน</w:t>
            </w:r>
          </w:p>
          <w:p w:rsidR="00FF01DE" w:rsidRPr="00647293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47293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ร้อยละของนักวิจัยรุ่นใหม่ที่ได้รับการพัฒนา(คิดจากผู้ไม่ผ่านการอนุมัติสนับสนุนทุนวิจัย)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2647E4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6B557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20</w:t>
            </w: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Pr="00224268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2647E4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6B557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Pr="00224268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Pr="00224268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Pr="00224268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</w:t>
            </w: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4195F" w:rsidRDefault="0044195F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F756D" w:rsidRPr="00224268" w:rsidRDefault="000F756D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647293" w:rsidRDefault="00FF01DE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โครงการพัฒนาระบบการให้คำปรึกษา</w:t>
            </w:r>
          </w:p>
          <w:p w:rsidR="00FF01DE" w:rsidRPr="00647293" w:rsidRDefault="00FF01DE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2. โครงการพัฒนาระบบการให้บริการด้านข้อมูลข่าวสารทั้งภายในและภายนอก</w:t>
            </w:r>
          </w:p>
          <w:p w:rsidR="00FF01DE" w:rsidRDefault="00FF01DE" w:rsidP="0044195F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44195F" w:rsidRPr="00647293" w:rsidRDefault="0044195F" w:rsidP="0044195F">
            <w:pPr>
              <w:spacing w:after="0" w:line="240" w:lineRule="auto"/>
              <w:ind w:firstLine="720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FF01DE" w:rsidRPr="00647293" w:rsidRDefault="00FF01DE" w:rsidP="0044195F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FF01DE" w:rsidRPr="00647293" w:rsidRDefault="00FF01DE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โครงการ/กิจกรรมพัฒนานักศึกษาให้เป็นพลเมืองดี /จิตสาธารณะ</w:t>
            </w:r>
          </w:p>
          <w:p w:rsidR="00FF01DE" w:rsidRPr="00647293" w:rsidRDefault="00FF01DE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คุณภาพกิจกรรมพัฒนานักศึกษาเครือข่ายความร่วมมือกับหน่วยงานทั้งภายในและภายนอกมหาวิทยาลัย</w:t>
            </w:r>
          </w:p>
          <w:p w:rsidR="00FF01DE" w:rsidRDefault="00FF01DE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E46176" w:rsidRPr="00647293" w:rsidRDefault="00E46176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FF01DE" w:rsidRPr="00647293" w:rsidRDefault="00FF01DE" w:rsidP="0044195F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1.แผนการจัดหาครุภัณฑ์ประจำปี</w:t>
            </w:r>
          </w:p>
          <w:p w:rsidR="00FF01DE" w:rsidRDefault="00FF01DE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E46176" w:rsidRPr="00647293" w:rsidRDefault="00E46176" w:rsidP="0044195F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F01DE" w:rsidRPr="00647293" w:rsidRDefault="00FF01DE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FF01DE" w:rsidRPr="00647293" w:rsidRDefault="00FF01DE" w:rsidP="00E46176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0"/>
                <w:szCs w:val="20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จำนวนโครงการพัฒนาศักยภาพนักวิจัยรุ่นใหม่</w:t>
            </w:r>
          </w:p>
          <w:p w:rsidR="00FF01DE" w:rsidRPr="00647293" w:rsidRDefault="00FF01DE" w:rsidP="00E46176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8"/>
              </w:rPr>
            </w:pPr>
            <w:r w:rsidRPr="00647293">
              <w:rPr>
                <w:rFonts w:ascii="TH SarabunPSK" w:hAnsi="TH SarabunPSK" w:cs="TH SarabunPSK"/>
                <w:sz w:val="20"/>
                <w:szCs w:val="20"/>
              </w:rPr>
              <w:t>2.</w:t>
            </w:r>
            <w:r w:rsidRPr="00647293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โครงการพัฒนาระบบพี่เลี้ยงนักวิจัยและคลินิกนักวิจัย</w:t>
            </w:r>
          </w:p>
          <w:p w:rsidR="00FF01DE" w:rsidRPr="00647293" w:rsidRDefault="00FF01DE" w:rsidP="00FF01DE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F01DE" w:rsidRPr="00224268" w:rsidTr="000F756D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631D65" w:rsidP="00631D65">
      <w:pPr>
        <w:spacing w:after="0"/>
        <w:jc w:val="center"/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lastRenderedPageBreak/>
        <w:t>รายละเอียดความเชื่อมโยง</w:t>
      </w:r>
      <w:r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t xml:space="preserve"> 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>คณะศิลปศาสตร์</w:t>
      </w:r>
    </w:p>
    <w:tbl>
      <w:tblPr>
        <w:tblpPr w:leftFromText="180" w:rightFromText="180" w:horzAnchor="margin" w:tblpX="-528" w:tblpY="540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141B0F" w:rsidRPr="00224268" w:rsidTr="000F756D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141B0F" w:rsidRPr="00224268" w:rsidTr="000F756D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1B0F" w:rsidRPr="00224268" w:rsidTr="000F756D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141B0F" w:rsidP="000F756D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141B0F" w:rsidP="000F756D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ind w:left="-227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ind w:left="-57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ind w:left="-113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2.2 พัฒนางานวิจัยหรืองานสร้างสรรค์เพื่อสร้างองค์ความรู้ที่ตอบสนองความต้องการของชุมชน/สังคม ภูมิปัญญาท้องถิ่นหรือการแก้ปัญหาของสังคม</w:t>
            </w:r>
          </w:p>
          <w:p w:rsidR="000A69DB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A69DB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A69DB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A69DB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2.3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บูรณาการงานวิจัยหรืองานสร้างสรรค์กับการจัดการเรียนการสอนหรือการบริการวิชาการ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2.4)</w:t>
            </w: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2.4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พัฒนาและสร้างเครือข่ายความร่วมมือในการพัฒนางานวิจัยและงานสร้างสรรค์กับภาครัฐ เอกชน ชุมชนและสังคมทั้งภายในและต่างประเทศ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2.6)</w:t>
            </w: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224268" w:rsidRDefault="006C165F" w:rsidP="000A69DB">
            <w:pPr>
              <w:spacing w:after="0" w:line="240" w:lineRule="auto"/>
              <w:ind w:lef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2.5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ส่งเสริมและสนับสนุนการเผยแพร่งานวิจัยและงานสร้างสรรค์ทั้งในระดับชาติหรือระดับนานาชาติ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2.7)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ร้อยละของงานวิจัยหรืองานสร้างสรรค์เพื่อสร้างองค์ความรู้ที่ตอบสนองความต้องการของชุมชน/สังคม ภูมิปัญญาท้องถิ่นหรือการแก้ปัญหาของสังคม</w:t>
            </w:r>
          </w:p>
          <w:p w:rsidR="000A69DB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0A69DB" w:rsidRPr="00B474DC" w:rsidRDefault="000A69DB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กิจกรรมที่มีบูรณาการของงานวิจัยหรืองานสร้างสรรค์กับการจัดการเรียนการสอนหรือการบริการวิชาการ</w:t>
            </w: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จำนวนเครือข่ายความร่วมมือในการพัฒนางานวิจัยและงานสร้างสรรค์</w:t>
            </w: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A69DB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224268" w:rsidRDefault="006C165F" w:rsidP="000A69DB">
            <w:pPr>
              <w:spacing w:after="0" w:line="240" w:lineRule="auto"/>
              <w:ind w:lef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จำนวนงานวิจัยหรืองานสร้างสรรค์ที่ได้รับการตีพิมพ์เผยแพร่ในระดับชาติหรือระดับ</w:t>
            </w:r>
            <w:r w:rsidRPr="006C165F">
              <w:rPr>
                <w:rFonts w:asciiTheme="minorBidi" w:eastAsia="Times New Roman" w:hAnsiTheme="minorBidi" w:cs="Cordia New"/>
                <w:color w:val="000000"/>
                <w:sz w:val="20"/>
                <w:szCs w:val="20"/>
                <w:cs/>
              </w:rPr>
              <w:t>นานาชาติ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F657BC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Pr="00224268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F657BC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Pr="00224268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F657BC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Pr="00224268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F657BC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Pr="00224268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30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F657BC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664E9A" w:rsidRPr="00224268" w:rsidRDefault="00664E9A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B474DC" w:rsidRDefault="000A69DB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1.โครงการวิจัยหรืองานสร้างสรรค์เพื่อสร้างองค์ความรู้</w:t>
            </w:r>
          </w:p>
          <w:p w:rsidR="00E35306" w:rsidRDefault="00E35306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F756D" w:rsidRPr="00B474DC" w:rsidRDefault="000F756D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35306" w:rsidRPr="00B474DC" w:rsidRDefault="00E35306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35306" w:rsidRPr="000F756D" w:rsidRDefault="00E35306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E35306" w:rsidRPr="00B474DC" w:rsidRDefault="00E35306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แผนงานการส่งเสริมและสนับสนุนการบูรณาการวิจัยหรืองานสร้างสรรค์กับพันธกิจด้านต่าง ๆ</w:t>
            </w:r>
          </w:p>
          <w:p w:rsidR="006C165F" w:rsidRPr="00B474DC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C165F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F756D" w:rsidRDefault="000F756D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0F756D" w:rsidRPr="00B474DC" w:rsidRDefault="000F756D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โครงการพัฒนางานวิจัยหรืองานสร้างสรรค์กับหน่วยงานภายนอกมหาวิทยาลัยทั้งภายในและต่างประเทศ</w:t>
            </w:r>
          </w:p>
          <w:p w:rsidR="006C165F" w:rsidRPr="00B474DC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64E9A" w:rsidRPr="00B474DC" w:rsidRDefault="00664E9A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C165F" w:rsidRPr="00664E9A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C165F" w:rsidRPr="00B474DC" w:rsidRDefault="006C165F" w:rsidP="000F756D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1.แผนงานส่งเสริมและสนับสนุนการตีพิมพ์เผยแพร่ผลงานวิจัยหรืองานสร้างสรรค์</w:t>
            </w:r>
          </w:p>
          <w:p w:rsidR="006C165F" w:rsidRPr="00037F5D" w:rsidRDefault="006C165F" w:rsidP="000A69DB">
            <w:pPr>
              <w:ind w:left="-57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141B0F" w:rsidRPr="00224268" w:rsidTr="000F756D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631D65" w:rsidP="00631D65">
      <w:pPr>
        <w:spacing w:after="0"/>
        <w:jc w:val="center"/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lastRenderedPageBreak/>
        <w:t>รายละเอียดความเชื่อมโยง</w:t>
      </w:r>
      <w:r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t xml:space="preserve"> 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>คณะศิลปศาสตร์</w:t>
      </w:r>
    </w:p>
    <w:tbl>
      <w:tblPr>
        <w:tblpPr w:leftFromText="180" w:rightFromText="180" w:horzAnchor="margin" w:tblpX="-528" w:tblpY="540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141B0F" w:rsidRPr="00224268" w:rsidTr="000F756D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141B0F" w:rsidRPr="00224268" w:rsidTr="000F756D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1B0F" w:rsidRPr="00224268" w:rsidTr="000F756D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3. บริการวิชาการแก่สังคม และมีส่วนร่วมพัฒนาชุมชนให้เข้มแข็ง</w:t>
            </w: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B474DC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Pr="00224268" w:rsidRDefault="00141B0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การเสริมสร้างความแข็งแกร่งให้ชุมชนและสังคม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6C165F" w:rsidP="00B474DC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เป็นแหล่งบริการทางด้านวิชาการ/วิชาชีพของชุมชนและสังคม เพื่อการพัฒนาตนเองและเพิ่มศักยภาพในการแข่งขันของปร</w:t>
            </w:r>
            <w:r w:rsidR="00B474DC"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ะ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เทศ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6C165F" w:rsidP="000F756D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จำนวนชุมชนที่ได้รับพัฒนาจนเกิดความเข้มแข็ง และเป็นแหล่งเรียนรู้ของท้องถิ่น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431F55" w:rsidP="000F756D">
            <w:pPr>
              <w:spacing w:after="0" w:line="240" w:lineRule="auto"/>
              <w:ind w:left="-22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431F55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431F55" w:rsidP="000F756D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431F5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431F55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3.1 พัฒนาระบบการบริการวิชาการ/วิชาชีพบนพื้นฐานความต้องการของชุมชนและสังคม ตลอดจนทิศทางการพัฒนาของประเทศ</w:t>
            </w: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3.2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ส่งเสริมและสนับสนุนการบริการวิชาการ/วิชาชีพ โดยการมีส่วนร่วมของชุมชน/สังคมเพื่อเสริมสร้างความเข้มแข็ง ตลอดจนเพื่อการพัฒนาของประเทศ</w:t>
            </w: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224268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3.3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ส่งเสริมและสนับสนุนการบูรณาการการบริการวิชาการ/วิชาชีพกับพันธกิจด้านต่าง ๆ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3.5)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จำนวนกิจกรรมบริการวิชาการที่มาจากความต้องการของชุมชม สถานประกอบการ ท้องถิ่น</w:t>
            </w: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B474DC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ร้อยละของกิจกรรมบริการวิชาการ/วิชาชีพที่ชุมชม สังคมมีส่วนร่วมในการจัดทำหลักสูตรการบริการวิชาการ/วิชาชีพ รวมทั้งมีผลลัพธ์ที่ก่อให้เกิดความเข้มแข็งของชุมชน สังคมอย่างต่อเนื่องหรือยั่งยืน</w:t>
            </w:r>
          </w:p>
          <w:p w:rsidR="006C165F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C165F" w:rsidRPr="00224268" w:rsidRDefault="006C165F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จำนวนกิจกรรมการที่มีการบูรณาการการบริการวิชาการ/วิชาชีพกับพันธกิจด้านต่าง ๆ อย่างน้อย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1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ด้าน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9A" w:rsidRDefault="002428C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50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Pr="00224268" w:rsidRDefault="00797D6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9A" w:rsidRDefault="002428C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55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Pr="00224268" w:rsidRDefault="00797D6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9A" w:rsidRDefault="002428C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60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Pr="00224268" w:rsidRDefault="00797D6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9A" w:rsidRDefault="002428C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65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Pr="00224268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9A" w:rsidRDefault="002428C5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</w:t>
            </w: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64E9A" w:rsidRDefault="00664E9A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141B0F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70</w:t>
            </w: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Pr="00224268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B474DC" w:rsidRDefault="006C165F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1.แผนงานพัฒนาระบบและกลไกการบริการวิชาการ/วิชาชีพ</w:t>
            </w:r>
          </w:p>
          <w:p w:rsidR="006C165F" w:rsidRPr="00B474DC" w:rsidRDefault="006C165F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C165F" w:rsidRDefault="006C165F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6C165F" w:rsidRPr="00B474DC" w:rsidRDefault="006C165F" w:rsidP="006C165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โครงการบริการวิชาการ/วิชาชีพแก่สังคม</w:t>
            </w:r>
          </w:p>
          <w:p w:rsidR="006C165F" w:rsidRPr="00B474DC" w:rsidRDefault="006C165F" w:rsidP="006C165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โครงการบริการวิชาการ/วิชาชีพที่ชุมชน/สังคมมีส่วนร่วมในการดำเนินงาน</w:t>
            </w:r>
          </w:p>
          <w:p w:rsidR="006C165F" w:rsidRPr="00B474DC" w:rsidRDefault="006C165F" w:rsidP="006C165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9452E1" w:rsidRPr="00B474DC" w:rsidRDefault="009452E1" w:rsidP="006C165F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9452E1" w:rsidRDefault="009452E1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9452E1" w:rsidRDefault="009452E1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9452E1" w:rsidRPr="00B474DC" w:rsidRDefault="009452E1" w:rsidP="00E4617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E46176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E46176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บูรณาการบริการวิชาการ/วิชาชีพกับการจัดการเรียนการสอน</w:t>
            </w:r>
          </w:p>
          <w:p w:rsidR="009452E1" w:rsidRPr="00B474DC" w:rsidRDefault="009452E1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โครงการบูรณาการบริการวิชาการ/วิชาชีพกับงานวิจัย</w:t>
            </w:r>
          </w:p>
        </w:tc>
      </w:tr>
      <w:tr w:rsidR="00141B0F" w:rsidRPr="00224268" w:rsidTr="000F756D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631D65" w:rsidP="00631D65">
      <w:pPr>
        <w:spacing w:after="0"/>
        <w:jc w:val="center"/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lastRenderedPageBreak/>
        <w:t>รายละเอียดความเชื่อมโยง</w:t>
      </w:r>
      <w:r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t xml:space="preserve"> 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>คณะศิลปศาสตร์</w:t>
      </w:r>
    </w:p>
    <w:tbl>
      <w:tblPr>
        <w:tblpPr w:leftFromText="180" w:rightFromText="180" w:horzAnchor="margin" w:tblpX="-528" w:tblpY="540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141B0F" w:rsidRPr="00224268" w:rsidTr="000F756D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141B0F" w:rsidRPr="00224268" w:rsidTr="000F756D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B0F" w:rsidRPr="00224268" w:rsidRDefault="00141B0F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01DE" w:rsidRPr="00224268" w:rsidTr="000F756D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4. ทำนุบำรุงศิลปะและวัฒนธรรม และอนุรักษ์สิ่งแวดล้อม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Pr="00B474DC" w:rsidRDefault="00EA4F82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บริหารจัดการด้วยหลักธรรมาภิบาล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การส่งเสริม สนับสนุน อนุรักษ์ศิลปะ วัฒนธรรม และสิ่งแวดล้อม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Pr="00B474DC" w:rsidRDefault="00EA4F82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บริหารจัดการด้วยหลักธรรมาภิบาล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มีการบูรณาการการทำนุบำรุงศิลปวัฒนธรรมและอนุรักษ์สิ่งแวดล้อมกับพันธกิจหลักด้านต่าง ๆ ของมหาวิทยาลัย</w:t>
            </w: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Pr="00B474DC" w:rsidRDefault="00EA4F82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พัฒนาระบบบริหารจัดการที่มีคุณภาพตามหลักธรรมาภิบาล บนพื้นฐานเครื่องมือทางการบริหารและเทคโนโลยีสารสนเทศที่เหมาะสม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กิจกรรมทีมีการบูรณาการการทำนุบำรุงศิลปวัฒนธรรมและอนุรักษ์สิ่งแวดล้อมกับพันธกิจหลักด้านต่าง ๆ ของมหาวิทยาลัย</w:t>
            </w: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Pr="00B474DC" w:rsidRDefault="00EA4F82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ระดับความสำเร็จของตัวชี้วัดตามแผนประจำปี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3C6A80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Pr="00224268" w:rsidRDefault="00431F55" w:rsidP="00431F5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3C6A80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Pr="00224268" w:rsidRDefault="00431F55" w:rsidP="00FF01D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3C6A80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Pr="00224268" w:rsidRDefault="00431F55" w:rsidP="00FF01DE">
            <w:pPr>
              <w:spacing w:after="0" w:line="240" w:lineRule="auto"/>
              <w:ind w:left="-57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3C6A80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431F55" w:rsidRPr="00224268" w:rsidRDefault="00431F55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3C6A80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53D47" w:rsidRPr="00224268" w:rsidRDefault="00E53D47" w:rsidP="00431F55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4.1 พัฒนาระบบและกลไกการทำนุบำรุงศิลปะ วัฒนธรรม และการอนุรักษ์สิ่งแวดล้อม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4.2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 บูรณาการความรู้ด้านวิชาการ/วิชาชีพ ตลอดจนความเชี่ยวชาญกับการทำนุบำรุงศาสนา ศิลปะ วัฒนธรรม และการอนุรักษ์สิ่งแวดล้อม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Pr="00B474DC" w:rsidRDefault="00EA4F82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5.1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พัฒนาระบบและกลไกการประกันคุณภาพการศึกษา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5.3)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5.2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ส่งเสริมและสนับสนุนการสร้างเครือข่ายการพัฒนาคุณภาพการศึกษาในด้านต่าง ๆ ทั้งภายในประเทศหรือต่างประเทศ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5.4)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ร้อยละของกิจกรรมการทำนุบำรุงศิลปะ วัฒนธรรม และการอนุรักษ์สิ่งแวดล้อมที่มีวงจร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PDCA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ครบถ้วน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ระดับความสำเร็จของการบูรณาการการทำนุบำรุงศิลปะ วัฒนธรรม และการอนุรักษ์สิ่งแวดล้อมกับพันธกิจด้านต่าง ๆ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Pr="00B474DC" w:rsidRDefault="00EA4F82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ระดับความสำเร็จของการประเมินผลการประกันคุณภาพการศึกษาภายในและภายนอก</w:t>
            </w:r>
          </w:p>
          <w:p w:rsidR="00FF01DE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Pr="00224268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จำนวนเครือข่ายความร่วมมือด้านการพัฒนาคุณภาพการศึกษาทั้งภายในประเทศหรือต่างประเทศ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80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3.51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3.51</w:t>
            </w: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Pr="00224268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85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3.75</w:t>
            </w: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Pr="00224268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90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4.00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4.00</w:t>
            </w: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Pr="00224268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95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4.25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4.25</w:t>
            </w: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Pr="00224268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100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4.50</w:t>
            </w: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FF01DE" w:rsidRDefault="00FF01D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4.50</w:t>
            </w: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DA29EE" w:rsidRPr="00224268" w:rsidRDefault="00DA29EE" w:rsidP="00FF01DE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แผนงานพัฒนาระบบและกลไกการทำนุบำรุงศิลปะ วัฒนธรรมและการอนุรักษ์สิ่งแวดล้อม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2.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โครงการทำนุบำรุงศิลปะ วัฒนธรรม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3. 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โครงการอนุรักษ์สิ่งแวดล้อม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A4F82" w:rsidRDefault="00EA4F82" w:rsidP="00FF01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EA4F82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EA4F82">
              <w:rPr>
                <w:rFonts w:ascii="TH SarabunPSK" w:hAnsi="TH SarabunPSK" w:cs="TH SarabunPSK"/>
                <w:sz w:val="20"/>
                <w:szCs w:val="20"/>
                <w:cs/>
              </w:rPr>
              <w:t>แผนงานส่งเสริมและสนับสนุนบุคลากรที่มีความเชี่ยวชาญด้านศิลปะ วัฒนธรรม และสิ่งแวดล้อม</w:t>
            </w:r>
          </w:p>
          <w:p w:rsidR="00FF01DE" w:rsidRPr="00B474DC" w:rsidRDefault="00EA4F82" w:rsidP="00FF01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</w:t>
            </w:r>
            <w:r w:rsidR="00FF01DE"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โครงการ/กิจกรรมทำนุบำรุงศิลปะและวัฒนธรรมที่มีการบูรณาการกับการจัดการเรียนการสอน</w:t>
            </w:r>
          </w:p>
          <w:p w:rsidR="00FF01DE" w:rsidRPr="00B474DC" w:rsidRDefault="00EA4F82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="00FF01DE" w:rsidRPr="00B474DC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="00FF01DE"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โครงการ/กิจกรรมทำนุบำรุงศิลปะและวัฒนธรรมที่มีการบูรณาการกับกิจกรรมการพัฒนานักศึกษา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แผนงานพัฒนาระบบและกลไกการประกันคุณภาพการศึกษา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โครงการการประกันคุณภาพการศึกษาเพื่อรองรับการประเมินคุณภาพภายทั้งในและภายนอก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แผนงานการสร้างเครือข่ายการพัฒนาประกันคุณภาพทั้งในและต่างประเทศในด้านต่างๆ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โครงการเครือข่ายการพัฒนาประกันคุณภาพทั้งในและต่างประเทศในด้านต่างๆ</w:t>
            </w:r>
          </w:p>
          <w:p w:rsidR="00FF01DE" w:rsidRPr="00B474DC" w:rsidRDefault="00FF01DE" w:rsidP="00FF01DE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F01DE" w:rsidRPr="00224268" w:rsidTr="000F756D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1DE" w:rsidRPr="00224268" w:rsidRDefault="00FF01DE" w:rsidP="00FF01DE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1DE" w:rsidRPr="00224268" w:rsidRDefault="00FF01DE" w:rsidP="00FF01DE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631D65" w:rsidP="00631D65">
      <w:pPr>
        <w:spacing w:after="0"/>
        <w:jc w:val="center"/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lastRenderedPageBreak/>
        <w:t>รายละเอียดความเชื่อมโยง</w:t>
      </w:r>
      <w:r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t xml:space="preserve"> 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>คณะศิลปศาสตร์</w:t>
      </w:r>
    </w:p>
    <w:tbl>
      <w:tblPr>
        <w:tblpPr w:leftFromText="180" w:rightFromText="180" w:horzAnchor="margin" w:tblpX="-528" w:tblpY="540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F16DDD" w:rsidRPr="00224268" w:rsidTr="000F756D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F16DDD" w:rsidRPr="00224268" w:rsidTr="000F756D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6176" w:rsidRPr="00224268" w:rsidTr="000F756D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Pr="00224268" w:rsidRDefault="00E46176" w:rsidP="00E46176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Pr="00224268" w:rsidRDefault="00E46176" w:rsidP="00E46176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ind w:left="-227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ind w:left="-57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ind w:left="-113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5.3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พัฒนาระบบการบริหารการเงินและงบประมาณ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5.5)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5.4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พัฒนาระบบการควบคุมภายในและการบริหารความเสี่ยง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5.6)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5.5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จัดหา/ปรับปรุงเครื่องมือ อุปกรณ์ และสิ่งสนับสนุนการให้บริการต่าง ๆ ให้สอดคล้องกับทิศทางการพัฒนาในทุกระดับ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5.7)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5.6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พัฒนาระบบการบริหารทรัพยากรบุคคลให้มีความคล่องตัวและมีประสิทธิภาพ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5.8)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5.7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จัดหา/พัฒนา/ปรับปรุงกรอบอัตรากำลังทั้งสายวิชาการและวิชาชีพ และสายสนับสนุน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5.9)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ระดับความสำเร็จการบริหารการเงินและงบประมาณ 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ระดับความสำเร็จการควบคุมภายในและการบริหารความเสี่ยง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ระดับความพึงพอใจของผู้รับบริการต่อเครื่องมือ อุปกรณ์ และสิ่งสนับสนุนการให้บริการต่าง ๆ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ระดับความสำเร็จของระบบการบริหารทรัพยากรบุคคล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ระดับความสำเร็จของกรอบอัตรากำลังบุคลากร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E46176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B474DC" w:rsidRDefault="00E46176" w:rsidP="00E46176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แผนงานพัฒนาระบบการบริหารการเงินและงบประมาณ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โครงการการควบคุมภายในและการบริหารความเสี่ยง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แผนงานจัดหา/ปรับปรุงเครื่องมือ อุปกรณ์และสิ่งสนับสนุนการให้บริการต่าง ๆ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แผนงานพัฒนาระบบการบริหารทรัพยากรบุคคล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:rsidR="00E46176" w:rsidRPr="00B474DC" w:rsidRDefault="00E46176" w:rsidP="00E46176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>1.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แผนงานจัดหา/พัฒนา กรอบอัตรากำลังสายวิชาการ</w:t>
            </w:r>
          </w:p>
          <w:p w:rsidR="00E46176" w:rsidRPr="00B474DC" w:rsidRDefault="00E46176" w:rsidP="00E46176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474DC">
              <w:rPr>
                <w:rFonts w:ascii="TH SarabunPSK" w:hAnsi="TH SarabunPSK" w:cs="TH SarabunPSK"/>
                <w:sz w:val="20"/>
                <w:szCs w:val="20"/>
              </w:rPr>
              <w:t xml:space="preserve">2. </w:t>
            </w:r>
            <w:r w:rsidRPr="00B474DC">
              <w:rPr>
                <w:rFonts w:ascii="TH SarabunPSK" w:hAnsi="TH SarabunPSK" w:cs="TH SarabunPSK"/>
                <w:sz w:val="20"/>
                <w:szCs w:val="20"/>
                <w:cs/>
              </w:rPr>
              <w:t>แผนงานจัดหา/พัฒนา กรอบอัตรากำลังสายสนับสนุน</w:t>
            </w:r>
          </w:p>
          <w:p w:rsidR="00E46176" w:rsidRPr="00B474DC" w:rsidRDefault="00E46176" w:rsidP="00E46176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E46176" w:rsidRPr="00224268" w:rsidTr="000F756D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176" w:rsidRPr="00224268" w:rsidRDefault="00E46176" w:rsidP="00E4617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76" w:rsidRPr="00224268" w:rsidRDefault="00E46176" w:rsidP="00E46176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141B0F" w:rsidRDefault="00141B0F" w:rsidP="00141B0F">
      <w:pPr>
        <w:spacing w:after="0"/>
      </w:pPr>
    </w:p>
    <w:p w:rsidR="00141B0F" w:rsidRDefault="00141B0F" w:rsidP="00141B0F">
      <w:pPr>
        <w:spacing w:after="0"/>
      </w:pPr>
    </w:p>
    <w:p w:rsidR="00141B0F" w:rsidRDefault="00631D65" w:rsidP="00631D65">
      <w:pPr>
        <w:spacing w:after="0"/>
        <w:jc w:val="center"/>
      </w:pP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lastRenderedPageBreak/>
        <w:t>รายละเอียดความเชื่อมโยง</w:t>
      </w:r>
      <w:r w:rsidRPr="00631D65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พันธกิจ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ประเด็นยุทธศาสตร์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</w:t>
      </w:r>
      <w:r w:rsidRPr="00631D65">
        <w:rPr>
          <w:rFonts w:ascii="TH SarabunPSK" w:eastAsia="Times New Roman" w:hAnsi="TH SarabunPSK" w:cs="TH SarabunPSK"/>
          <w:b/>
          <w:bCs/>
          <w:i/>
          <w:iCs/>
          <w:color w:val="000000"/>
          <w:sz w:val="28"/>
          <w:cs/>
        </w:rPr>
        <w:t>เป้าประสงค์</w:t>
      </w:r>
      <w:r w:rsidRPr="00631D65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ตัวชี้วัด ค่าเป้าหมายและแผนงาน/โครงการ/กิจกรรม</w:t>
      </w:r>
      <w:r w:rsidR="00431F55">
        <w:t xml:space="preserve"> </w:t>
      </w:r>
      <w:r w:rsidR="00431F55">
        <w:rPr>
          <w:rFonts w:ascii="TH SarabunPSK" w:hAnsi="TH SarabunPSK" w:cs="TH SarabunPSK" w:hint="cs"/>
          <w:b/>
          <w:bCs/>
          <w:i/>
          <w:iCs/>
          <w:sz w:val="28"/>
          <w:cs/>
        </w:rPr>
        <w:t>คณะศิลปศาสตร์</w:t>
      </w:r>
    </w:p>
    <w:tbl>
      <w:tblPr>
        <w:tblpPr w:leftFromText="180" w:rightFromText="180" w:horzAnchor="margin" w:tblpX="-528" w:tblpY="540"/>
        <w:tblW w:w="15701" w:type="dxa"/>
        <w:tblLayout w:type="fixed"/>
        <w:tblLook w:val="04A0"/>
      </w:tblPr>
      <w:tblGrid>
        <w:gridCol w:w="1362"/>
        <w:gridCol w:w="1440"/>
        <w:gridCol w:w="1559"/>
        <w:gridCol w:w="1417"/>
        <w:gridCol w:w="426"/>
        <w:gridCol w:w="425"/>
        <w:gridCol w:w="425"/>
        <w:gridCol w:w="425"/>
        <w:gridCol w:w="426"/>
        <w:gridCol w:w="1701"/>
        <w:gridCol w:w="1417"/>
        <w:gridCol w:w="425"/>
        <w:gridCol w:w="426"/>
        <w:gridCol w:w="425"/>
        <w:gridCol w:w="425"/>
        <w:gridCol w:w="425"/>
        <w:gridCol w:w="2552"/>
      </w:tblGrid>
      <w:tr w:rsidR="00F16DDD" w:rsidRPr="00224268" w:rsidTr="000F756D">
        <w:trPr>
          <w:trHeight w:val="480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พันธกิจ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ประเด็นยุทธศาสตร์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แผนงาน/โครงการ/กิจกรรม</w:t>
            </w:r>
          </w:p>
        </w:tc>
      </w:tr>
      <w:tr w:rsidR="00F16DDD" w:rsidRPr="00224268" w:rsidTr="000F756D">
        <w:trPr>
          <w:trHeight w:val="454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tabs>
                <w:tab w:val="left" w:pos="174"/>
              </w:tabs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224268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6DDD" w:rsidRPr="00224268" w:rsidTr="000F756D">
        <w:trPr>
          <w:trHeight w:val="7300"/>
        </w:trPr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Pr="00224268" w:rsidRDefault="00F16DDD" w:rsidP="000F756D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Pr="00224268" w:rsidRDefault="00F16DDD" w:rsidP="000F756D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ind w:left="-227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ind w:left="-57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ind w:left="-113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ind w:left="-113"/>
              <w:jc w:val="both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5.8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พัฒนาอาจารย์และบุคลากรทางด้านวิชาการ/วิชาชีพที่สอดคล้องกับความต้องการและทิศทางการพัฒนาของมหาวิทยาลัย และรองรับการเข้าสู่ประชาคมอาเซียน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5.10)</w:t>
            </w: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B474DC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B474DC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B474DC" w:rsidRPr="00B474DC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Pr="00224268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5.9 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จัดหา/พัฒนา/ปรับปรุงระบบเทคโนโลยีสารสนเทศเพื่อสนับสนุนการบริหารจัดการและการบริการที่มีประสิทธิภาพ (</w:t>
            </w: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>5.11)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Pr="00B474DC" w:rsidRDefault="00DA29EE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จำนวน</w:t>
            </w:r>
            <w:r w:rsidR="00647293"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ร้อยละของบุคลากรที่ได้รับการพัฒนาให้เป็นไปตามแผนที่กำหนด</w:t>
            </w: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B474DC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B474DC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B474DC" w:rsidRPr="00B474DC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Pr="00B474DC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647293" w:rsidRDefault="00647293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ระดับความพึงพอใจของผู้รับบริการที่มีต่อระบบเทคโนโลยีสารสนเทศเพื่อการสนับสนุนการบริหารจัดการและงานบริการ</w:t>
            </w:r>
          </w:p>
          <w:p w:rsidR="00B474DC" w:rsidRPr="00224268" w:rsidRDefault="00B474DC" w:rsidP="000F75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80</w:t>
            </w: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3.51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80</w:t>
            </w: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3.75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80</w:t>
            </w: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80</w:t>
            </w: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Default="00DA29EE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80</w:t>
            </w: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  <w:p w:rsidR="00E46176" w:rsidRPr="00224268" w:rsidRDefault="00E46176" w:rsidP="000F756D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4.50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</w:rPr>
              <w:t>1.</w:t>
            </w: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โครงการพัฒนาคุณวุฒิอาจารย์ประจำ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2.โครงการพัฒนาคุณวุฒิของบุคลากรสายสนับสนุน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3.โครงการพัฒนาทางด้านวิชาการ/วิชาชีพของอาจารย์ประจำ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4.โครงการพัฒนาทางด้านวิชาการ/วิชาชีพของบุคลากรสายสนับสนุน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5.โครงการพัฒนาศักยภาพบุคลากร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6.โครงการพัฒนาอาจารย์เพื่อเข้าสู่ตำแหน่งทางวิชาการ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7.แผนงานพัฒนาบุคลากรสายสนับสนุนเพื่อเข้าสู่ตำแหน่งต่าง ๆ</w:t>
            </w:r>
          </w:p>
          <w:p w:rsidR="00647293" w:rsidRPr="00B474DC" w:rsidRDefault="00647293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:rsidR="00647293" w:rsidRPr="00B474DC" w:rsidRDefault="00E46176" w:rsidP="0064729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  <w:r>
              <w:rPr>
                <w:rFonts w:ascii="TH SarabunPSK" w:hAnsi="TH SarabunPSK" w:cs="TH SarabunPSK"/>
                <w:color w:val="000000"/>
                <w:sz w:val="20"/>
                <w:szCs w:val="20"/>
              </w:rPr>
              <w:t>1</w:t>
            </w:r>
            <w:r w:rsidR="00647293" w:rsidRPr="00B474DC">
              <w:rPr>
                <w:rFonts w:ascii="TH SarabunPSK" w:hAnsi="TH SarabunPSK" w:cs="TH SarabunPSK"/>
                <w:color w:val="000000"/>
                <w:sz w:val="20"/>
                <w:szCs w:val="20"/>
              </w:rPr>
              <w:t>.</w:t>
            </w:r>
            <w:r w:rsidR="00647293" w:rsidRPr="00B474DC">
              <w:rPr>
                <w:rFonts w:ascii="TH SarabunPSK" w:hAnsi="TH SarabunPSK" w:cs="TH SarabunPSK"/>
                <w:color w:val="000000"/>
                <w:sz w:val="20"/>
                <w:szCs w:val="20"/>
                <w:cs/>
              </w:rPr>
              <w:t>โครงการพัฒนาบุคลากรด้านระบบเทคโนโลยีสารสนเทศ</w:t>
            </w:r>
          </w:p>
          <w:p w:rsidR="00F16DDD" w:rsidRPr="00B474DC" w:rsidRDefault="00F16DDD" w:rsidP="00647293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F16DDD" w:rsidRPr="00224268" w:rsidTr="000F756D">
        <w:trPr>
          <w:trHeight w:val="465"/>
        </w:trPr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DDD" w:rsidRPr="00224268" w:rsidRDefault="00F16DDD" w:rsidP="000F756D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DD" w:rsidRPr="00224268" w:rsidRDefault="00F16DDD" w:rsidP="000F756D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:rsidR="00141B0F" w:rsidRDefault="00141B0F" w:rsidP="00141B0F">
      <w:pPr>
        <w:spacing w:after="0"/>
      </w:pPr>
    </w:p>
    <w:p w:rsidR="00064486" w:rsidRDefault="00064486" w:rsidP="00141B0F">
      <w:pPr>
        <w:spacing w:after="0"/>
        <w:rPr>
          <w:rFonts w:hint="cs"/>
        </w:rPr>
      </w:pPr>
    </w:p>
    <w:p w:rsidR="003624A4" w:rsidRDefault="003624A4" w:rsidP="00141B0F">
      <w:pPr>
        <w:spacing w:after="0"/>
        <w:rPr>
          <w:rFonts w:hint="cs"/>
        </w:rPr>
      </w:pPr>
    </w:p>
    <w:p w:rsidR="003624A4" w:rsidRPr="00B375BB" w:rsidRDefault="003624A4" w:rsidP="003624A4">
      <w:pPr>
        <w:tabs>
          <w:tab w:val="left" w:pos="1034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75BB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รายละเอียด โครงการ /กิจกรรม ตัวชี้วัด ค่าเป้าหมาย และประมาณการเงินงบประมาณของแผนยุทธศาสตร์การพัฒนาคณะศิลปะศาสตร์ พ.ศ. 2555 - 255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9</w:t>
      </w:r>
    </w:p>
    <w:p w:rsidR="003624A4" w:rsidRDefault="003624A4" w:rsidP="003624A4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</w:p>
    <w:p w:rsidR="003624A4" w:rsidRPr="00B375BB" w:rsidRDefault="003624A4" w:rsidP="003624A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7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 1 </w:t>
      </w:r>
      <w:r w:rsidRPr="00B375BB">
        <w:rPr>
          <w:rFonts w:ascii="TH SarabunPSK" w:hAnsi="TH SarabunPSK" w:cs="TH SarabunPSK"/>
          <w:b/>
          <w:bCs/>
          <w:sz w:val="32"/>
          <w:szCs w:val="32"/>
          <w:cs/>
        </w:rPr>
        <w:t>พัฒนาและขยายโอกาสทางการศึกษา</w:t>
      </w:r>
      <w:r w:rsidRPr="00B375BB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และจัดการศึกษา</w:t>
      </w:r>
      <w:r w:rsidRPr="00B375BB">
        <w:rPr>
          <w:rFonts w:ascii="TH SarabunPSK" w:hAnsi="TH SarabunPSK" w:cs="TH SarabunPSK"/>
          <w:b/>
          <w:bCs/>
          <w:sz w:val="32"/>
          <w:szCs w:val="32"/>
          <w:cs/>
        </w:rPr>
        <w:t>เพื่อผลิตบัณฑิตให้เป็นคนดี คนเก่ง และเป็นทุนมนุษย์</w:t>
      </w: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Pr="0006448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A02567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A02567">
              <w:rPr>
                <w:rFonts w:ascii="TH SarabunPSK" w:hAnsi="TH SarabunPSK" w:cs="TH SarabunPSK"/>
                <w:sz w:val="28"/>
              </w:rPr>
              <w:t xml:space="preserve"> </w:t>
            </w:r>
            <w:r w:rsidRPr="00A02567">
              <w:rPr>
                <w:rFonts w:ascii="TH SarabunPSK" w:hAnsi="TH SarabunPSK" w:cs="TH SarabunPSK"/>
                <w:sz w:val="28"/>
                <w:cs/>
              </w:rPr>
              <w:t xml:space="preserve">พัฒนาหลักสูตรที่ชุมชนและสถานประกอบการมีส่วนร่วม และเป็นไปตามกรอบมาตรฐานคุณวุฒิ </w:t>
            </w:r>
            <w:r w:rsidRPr="00A02567">
              <w:rPr>
                <w:rFonts w:ascii="TH SarabunPSK" w:hAnsi="TH SarabunPSK" w:cs="TH SarabunPSK"/>
                <w:sz w:val="28"/>
              </w:rPr>
              <w:t>(TQF)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Calibri" w:hAnsi="TH SarabunPSK" w:cs="TH SarabunPSK"/>
                <w:sz w:val="24"/>
                <w:szCs w:val="24"/>
              </w:rPr>
              <w:t>1.</w:t>
            </w:r>
            <w:r w:rsidRPr="00135C2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โครงการจัดทำ /พัฒนาหลักสูตร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จำนวนหลักสูตรที่ชุมชนและสถานประกอบการมีส่วนร่วมและเป็นไปตามกรอบมาตรฐานคุณวุฒิ (</w:t>
            </w:r>
            <w:r w:rsidRPr="00135C21">
              <w:rPr>
                <w:rFonts w:ascii="TH SarabunPSK" w:eastAsia="Calibri" w:hAnsi="TH SarabunPSK" w:cs="TH SarabunPSK"/>
                <w:sz w:val="24"/>
                <w:szCs w:val="24"/>
              </w:rPr>
              <w:t>TQF)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70,000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6460D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>.2</w:t>
            </w:r>
            <w:r w:rsidRPr="006460DD">
              <w:rPr>
                <w:rFonts w:ascii="TH SarabunPSK" w:hAnsi="TH SarabunPSK" w:cs="TH SarabunPSK"/>
                <w:sz w:val="28"/>
                <w:cs/>
              </w:rPr>
              <w:t xml:space="preserve"> พัฒนากระบวนการเรียนการสอนให้มีคุณภาพและพัฒนาบัณฑิตที่พึงประสงค์ตามความต้องการของตลาดแรงงานและประชาคมอาเซียน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โครงการพัฒนาการจัดการเรียนการสอนเพื่อรองรับการเข้าสู่ประชาคมอาเซียน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1.2.2</w:t>
            </w:r>
            <w:r w:rsidRPr="001A772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โครงการปรับปรุง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ห้องปฏิบัติการ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โครงการจัดหา/ปรับปรุง โสตทัศนูปกรณ์และสื่อการเรียนการสอนที่เอื้อต่อการจัดการเรียนการสอน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จำนวนกิจกรรม/โครงการด้านการพัฒนาการจัดการเรียนการสอน</w:t>
            </w: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A7724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ค่าคะแนนเฉลี่ยความพึงพอใจของนักศึกษาต่อห้องเรียน/ห้องปฏิบัติการ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ค่าคะแนนเฉลี่ยความพึงพอใจของนักศึกษาต่อสิ่งสนับสนุนการเรียนรู้</w:t>
            </w: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  <w:p w:rsidR="003624A4" w:rsidRPr="009B5A6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3.51</w:t>
            </w: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3.51</w:t>
            </w: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3.75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3.75</w:t>
            </w: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4.00</w:t>
            </w: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4.00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4.25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4.25</w:t>
            </w: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4.50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4.50</w:t>
            </w: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1A772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273DA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73DA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73DA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273DA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18,000</w:t>
            </w:r>
          </w:p>
          <w:p w:rsidR="003624A4" w:rsidRPr="00273DA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73DA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73DA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273DA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70DCE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70DC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4,000,000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70DCE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2,5</w:t>
            </w:r>
            <w:r w:rsidRPr="00E70DC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516,000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70DCE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  <w:ind w:firstLine="720"/>
      </w:pPr>
    </w:p>
    <w:tbl>
      <w:tblPr>
        <w:tblpPr w:leftFromText="180" w:rightFromText="180" w:vertAnchor="text" w:horzAnchor="margin" w:tblpXSpec="center" w:tblpY="242"/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98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01"/>
      </w:tblGrid>
      <w:tr w:rsidR="003624A4" w:rsidRPr="002C0A20" w:rsidTr="00F034D7">
        <w:trPr>
          <w:trHeight w:val="454"/>
        </w:trPr>
        <w:tc>
          <w:tcPr>
            <w:tcW w:w="1985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1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1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 xml:space="preserve">1.2.4 </w:t>
            </w:r>
            <w:r w:rsidRPr="00135C21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โครงการพัฒนาสื่อ/เทคโนโลยี/นวัตกรรมในการสอนเพื่อส่งเสริมการเรียนรู้ด้วยตนเอง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1.2.5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แผนพัฒนาห้องปฏิบัติการทางด้านภาษาและเทคโนโลยีสารสนเทศ</w:t>
            </w:r>
            <w:r w:rsidRPr="00135C21">
              <w:rPr>
                <w:rFonts w:ascii="TH SarabunPSK" w:hAnsi="TH SarabunPSK" w:cs="TH SarabunPSK"/>
                <w:sz w:val="24"/>
                <w:szCs w:val="24"/>
                <w:cs/>
              </w:rPr>
              <w:t>เพื่อการเรียนรู้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</w:rPr>
            </w:pPr>
            <w:r>
              <w:rPr>
                <w:rFonts w:ascii="THSarabunPSK" w:hAnsi="THSarabunPSK" w:cs="THSarabunPSK"/>
                <w:sz w:val="24"/>
                <w:szCs w:val="24"/>
              </w:rPr>
              <w:t>1.2.6</w:t>
            </w:r>
            <w:r w:rsidRPr="00A02567">
              <w:rPr>
                <w:rFonts w:ascii="THSarabunPSK" w:hAnsi="THSarabunPSK" w:cs="THSarabunPSK"/>
                <w:sz w:val="24"/>
                <w:szCs w:val="24"/>
              </w:rPr>
              <w:t xml:space="preserve"> </w:t>
            </w:r>
            <w:r w:rsidRPr="00A02567">
              <w:rPr>
                <w:rFonts w:ascii="THSarabunPSK" w:hAnsi="THSarabunPSK" w:cs="THSarabunPSK"/>
                <w:sz w:val="24"/>
                <w:szCs w:val="24"/>
                <w:cs/>
              </w:rPr>
              <w:t>โครงการพัฒนาทักษะทางด้านภาษาเพื่อรองรับประชาคมอาเซียน</w:t>
            </w:r>
          </w:p>
          <w:p w:rsidR="003624A4" w:rsidRPr="008162B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624A4" w:rsidRPr="008162B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  <w:cs/>
              </w:rPr>
              <w:t>1.2.7โครงการพัฒนาทักษะทางด้านเทคโนโลยีสารสนเทศ</w:t>
            </w:r>
          </w:p>
          <w:p w:rsidR="003624A4" w:rsidRPr="00230DED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จำนวนสื่อ/เทคโนโลยี/นวัตกรรมในการสอนของอาจารย์ประจำ</w:t>
            </w: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A02567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ร</w:t>
            </w:r>
            <w:r w:rsidRPr="00A02567">
              <w:rPr>
                <w:rFonts w:ascii="THSarabunPSK" w:hAnsi="THSarabunPSK" w:cs="THSarabunPSK"/>
                <w:sz w:val="24"/>
                <w:szCs w:val="24"/>
                <w:cs/>
              </w:rPr>
              <w:t>ะดับความสำเร็จของแผน</w:t>
            </w: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02567">
              <w:rPr>
                <w:rFonts w:ascii="THSarabunPSK" w:hAnsi="THSarabunPSK" w:cs="THSarabunPSK"/>
                <w:sz w:val="24"/>
                <w:szCs w:val="24"/>
                <w:cs/>
              </w:rPr>
              <w:t>จำนวนนักศึกษาที่ได้รับการพัฒนาทักษะทางด้านภาษาเพื่อรองรับประชาคมอาเซียน</w:t>
            </w:r>
            <w:r w:rsidRPr="00A02567">
              <w:rPr>
                <w:rFonts w:ascii="THSarabunPSK" w:hAnsi="THSarabunPSK" w:cs="THSarabunPSK"/>
                <w:sz w:val="24"/>
                <w:szCs w:val="24"/>
              </w:rPr>
              <w:t xml:space="preserve"> </w:t>
            </w:r>
          </w:p>
          <w:p w:rsidR="003624A4" w:rsidRPr="00B30BA7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16"/>
                <w:szCs w:val="16"/>
              </w:rPr>
            </w:pPr>
          </w:p>
          <w:p w:rsidR="003624A4" w:rsidRPr="00A02567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02567">
              <w:rPr>
                <w:rFonts w:ascii="THSarabunPSK" w:hAnsi="THSarabunPSK" w:cs="THSarabunPSK"/>
                <w:sz w:val="24"/>
                <w:szCs w:val="24"/>
                <w:cs/>
              </w:rPr>
              <w:t>จำนวนบุคลากรที่ได้รับการพัฒนาทักษะทางด้านภาษาเพื่อรองรับประชาคมอาเซียน</w:t>
            </w: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9F3466">
              <w:rPr>
                <w:rFonts w:ascii="THSarabunPSK" w:hAnsi="THSarabunPSK" w:cs="THSarabunPSK"/>
                <w:sz w:val="24"/>
                <w:szCs w:val="24"/>
                <w:cs/>
              </w:rPr>
              <w:t>จำนวนนักศึกษาที่ได้รับการพัฒนาทักษะทางด้านเทคโนโลยีสารสนเทศ</w:t>
            </w:r>
            <w:r>
              <w:rPr>
                <w:rFonts w:ascii="THSarabunPSK" w:hAnsi="THSarabunPSK" w:cs="THSarabunPSK"/>
                <w:sz w:val="24"/>
                <w:szCs w:val="24"/>
              </w:rPr>
              <w:t xml:space="preserve"> </w:t>
            </w:r>
          </w:p>
          <w:p w:rsidR="003624A4" w:rsidRPr="00802180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</w:p>
          <w:p w:rsidR="003624A4" w:rsidRPr="009F3466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9F3466">
              <w:rPr>
                <w:rFonts w:ascii="THSarabunPSK" w:hAnsi="THSarabunPSK" w:cs="THSarabunPSK"/>
                <w:sz w:val="24"/>
                <w:szCs w:val="24"/>
                <w:cs/>
              </w:rPr>
              <w:t>จำนวน</w:t>
            </w:r>
            <w:r w:rsidRPr="00A02567">
              <w:rPr>
                <w:rFonts w:ascii="THSarabunPSK" w:hAnsi="THSarabunPSK" w:cs="THSarabunPSK"/>
                <w:sz w:val="24"/>
                <w:szCs w:val="24"/>
                <w:cs/>
              </w:rPr>
              <w:t>บุคลากร</w:t>
            </w:r>
            <w:r w:rsidRPr="009F3466">
              <w:rPr>
                <w:rFonts w:ascii="THSarabunPSK" w:hAnsi="THSarabunPSK" w:cs="THSarabunPSK"/>
                <w:sz w:val="24"/>
                <w:szCs w:val="24"/>
                <w:cs/>
              </w:rPr>
              <w:t>ที่ได้รับการพัฒนาทักษะทางด้านเทคโนโลยีสารสนเทศ</w:t>
            </w:r>
          </w:p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A02567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1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50</w:t>
            </w: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8162BA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162BA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</w:tbl>
    <w:p w:rsidR="003624A4" w:rsidRDefault="003624A4" w:rsidP="003624A4">
      <w:pPr>
        <w:spacing w:after="0"/>
      </w:pPr>
      <w:r>
        <w:rPr>
          <w:rFonts w:hint="cs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3624A4" w:rsidRDefault="003624A4" w:rsidP="003624A4">
      <w:pPr>
        <w:spacing w:after="0"/>
      </w:pPr>
    </w:p>
    <w:tbl>
      <w:tblPr>
        <w:tblpPr w:leftFromText="180" w:rightFromText="180" w:vertAnchor="text" w:horzAnchor="margin" w:tblpXSpec="center" w:tblpY="214"/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10"/>
      </w:tblGrid>
      <w:tr w:rsidR="003624A4" w:rsidRPr="002C0A20" w:rsidTr="00F034D7">
        <w:trPr>
          <w:trHeight w:val="454"/>
        </w:trPr>
        <w:tc>
          <w:tcPr>
            <w:tcW w:w="1985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10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10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34" w:type="dxa"/>
            <w:gridSpan w:val="17"/>
            <w:shd w:val="clear" w:color="auto" w:fill="auto"/>
          </w:tcPr>
          <w:p w:rsidR="003624A4" w:rsidRPr="006460DD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 xml:space="preserve">กลยุทธ์ </w:t>
            </w:r>
            <w:r w:rsidRPr="006460DD">
              <w:rPr>
                <w:rFonts w:ascii="TH SarabunPSK" w:hAnsi="TH SarabunPSK" w:cs="TH SarabunPSK"/>
                <w:sz w:val="28"/>
                <w:cs/>
              </w:rPr>
              <w:tab/>
              <w:t>1.</w:t>
            </w:r>
            <w:r w:rsidRPr="006460DD">
              <w:rPr>
                <w:rFonts w:ascii="TH SarabunPSK" w:hAnsi="TH SarabunPSK" w:cs="TH SarabunPSK"/>
                <w:sz w:val="28"/>
              </w:rPr>
              <w:t xml:space="preserve">.3 </w:t>
            </w:r>
            <w:r w:rsidRPr="006460DD">
              <w:rPr>
                <w:rFonts w:ascii="TH SarabunPSK" w:hAnsi="TH SarabunPSK" w:cs="TH SarabunPSK"/>
                <w:sz w:val="28"/>
                <w:cs/>
              </w:rPr>
              <w:t>พัฒนาบัณฑิต</w:t>
            </w:r>
            <w:proofErr w:type="spellStart"/>
            <w:r w:rsidRPr="006460DD">
              <w:rPr>
                <w:rFonts w:ascii="TH SarabunPSK" w:hAnsi="TH SarabunPSK" w:cs="TH SarabunPSK"/>
                <w:sz w:val="28"/>
                <w:cs/>
              </w:rPr>
              <w:t>ตามอัต</w:t>
            </w:r>
            <w:proofErr w:type="spellEnd"/>
            <w:r w:rsidRPr="006460DD">
              <w:rPr>
                <w:rFonts w:ascii="TH SarabunPSK" w:hAnsi="TH SarabunPSK" w:cs="TH SarabunPSK"/>
                <w:sz w:val="28"/>
                <w:cs/>
              </w:rPr>
              <w:t>ลักษณ์ของมหาวิทยาลัย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Pr="00324AA6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24AA6">
              <w:rPr>
                <w:rFonts w:ascii="TH SarabunPSK" w:hAnsi="TH SarabunPSK" w:cs="TH SarabunPSK"/>
                <w:sz w:val="24"/>
                <w:szCs w:val="24"/>
              </w:rPr>
              <w:t xml:space="preserve">1.3.1  </w:t>
            </w:r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โครงการพัฒนาความรู้และประสบการณ์ทางวิชาชีพแก่นักศึกษา </w:t>
            </w:r>
          </w:p>
          <w:p w:rsidR="003624A4" w:rsidRPr="00324AA6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324AA6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324AA6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324AA6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24AA6">
              <w:rPr>
                <w:rFonts w:ascii="TH SarabunPSK" w:hAnsi="TH SarabunPSK" w:cs="TH SarabunPSK"/>
                <w:sz w:val="24"/>
                <w:szCs w:val="24"/>
              </w:rPr>
              <w:t xml:space="preserve">1.3.2 </w:t>
            </w:r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โครงการพัฒนาบัณฑิต</w:t>
            </w:r>
            <w:proofErr w:type="spellStart"/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ตามอัต</w:t>
            </w:r>
            <w:proofErr w:type="spellEnd"/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ลักษณ์</w:t>
            </w:r>
          </w:p>
          <w:p w:rsidR="003624A4" w:rsidRPr="00324AA6" w:rsidRDefault="003624A4" w:rsidP="00F034D7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4A4" w:rsidRPr="00324AA6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ร้อยละของนักศึกษาที่ได้รับพัฒนาความรู้และ</w:t>
            </w:r>
          </w:p>
          <w:p w:rsidR="003624A4" w:rsidRPr="00324AA6" w:rsidRDefault="003624A4" w:rsidP="00F034D7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ประสบการณ์ทางวิชาชีพแก่นักศึกษาต่อจำนวนนักศึกษาทั้งหมด</w:t>
            </w:r>
          </w:p>
          <w:p w:rsidR="003624A4" w:rsidRPr="00324AA6" w:rsidRDefault="003624A4" w:rsidP="00F034D7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324AA6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ค่าคะแนนเฉลี่ยคุณลักษณะบัณฑิต</w:t>
            </w:r>
            <w:proofErr w:type="spellStart"/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ตามอัต</w:t>
            </w:r>
            <w:proofErr w:type="spellEnd"/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ลักษณ์ของผู้ใช้</w:t>
            </w:r>
          </w:p>
          <w:p w:rsidR="003624A4" w:rsidRPr="00324AA6" w:rsidRDefault="003624A4" w:rsidP="00F034D7">
            <w:pPr>
              <w:spacing w:after="0" w:line="240" w:lineRule="auto"/>
              <w:ind w:left="-57" w:right="-113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24AA6">
              <w:rPr>
                <w:rFonts w:ascii="TH SarabunPSK" w:hAnsi="TH SarabunPSK" w:cs="TH SarabunPSK"/>
                <w:sz w:val="24"/>
                <w:szCs w:val="24"/>
                <w:cs/>
              </w:rPr>
              <w:t>บัณฑิต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3.51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100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,700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34" w:type="dxa"/>
            <w:gridSpan w:val="17"/>
            <w:shd w:val="clear" w:color="auto" w:fill="auto"/>
          </w:tcPr>
          <w:p w:rsidR="003624A4" w:rsidRPr="006460DD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 xml:space="preserve">กลยุทธ์ 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60DD">
              <w:rPr>
                <w:rFonts w:ascii="TH SarabunPSK" w:hAnsi="TH SarabunPSK" w:cs="TH SarabunPSK"/>
                <w:sz w:val="28"/>
              </w:rPr>
              <w:t xml:space="preserve">1.4 </w:t>
            </w:r>
            <w:r w:rsidRPr="006460DD">
              <w:rPr>
                <w:rFonts w:ascii="TH SarabunPSK" w:hAnsi="TH SarabunPSK" w:cs="TH SarabunPSK"/>
                <w:sz w:val="28"/>
                <w:cs/>
              </w:rPr>
              <w:t>พัฒนาและสร้างเครือข่ายความร่วมมือในการจัดการศึกษาและการใช้ทรัพยากรร่วมกันกับภาครัฐ ภาคเอกชน ชุมชน สังคมทั้งภายใน/ต่างประเทศ (</w:t>
            </w:r>
            <w:r w:rsidRPr="006460DD">
              <w:rPr>
                <w:rFonts w:ascii="TH SarabunPSK" w:hAnsi="TH SarabunPSK" w:cs="TH SarabunPSK"/>
                <w:sz w:val="28"/>
              </w:rPr>
              <w:t>1.5)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Pr="00872578" w:rsidRDefault="003624A4" w:rsidP="00F034D7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C672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4.1</w:t>
            </w:r>
            <w:r w:rsidRPr="00AC672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AC672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โครงการเครือข่ายความร่วมมือทางวิชาการกับหน่วยงานภายใน/ต่างประเทศทั้ง </w:t>
            </w:r>
            <w:r w:rsidRPr="00AC672D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C672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พันธ</w:t>
            </w:r>
            <w:proofErr w:type="spellEnd"/>
            <w:r w:rsidRPr="00AC672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กิจ</w:t>
            </w:r>
          </w:p>
        </w:tc>
        <w:tc>
          <w:tcPr>
            <w:tcW w:w="2126" w:type="dxa"/>
            <w:shd w:val="clear" w:color="auto" w:fill="auto"/>
          </w:tcPr>
          <w:p w:rsidR="003624A4" w:rsidRPr="00AC672D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C672D">
              <w:rPr>
                <w:rFonts w:ascii="THSarabunPSK" w:hAnsi="THSarabunPSK" w:cs="THSarabunPSK"/>
                <w:sz w:val="24"/>
                <w:szCs w:val="24"/>
                <w:cs/>
              </w:rPr>
              <w:t>จำนวนเครือข่ายความร่วมมือทางวิชาการกับหน่วยงาน</w:t>
            </w:r>
          </w:p>
          <w:p w:rsidR="003624A4" w:rsidRPr="00872578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C672D">
              <w:rPr>
                <w:rFonts w:ascii="THSarabunPSK" w:hAnsi="THSarabunPSK" w:cs="THSarabunPSK"/>
                <w:sz w:val="24"/>
                <w:szCs w:val="24"/>
                <w:cs/>
              </w:rPr>
              <w:t>ภายใน</w:t>
            </w:r>
            <w:r w:rsidRPr="00AC672D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C672D">
              <w:rPr>
                <w:rFonts w:ascii="THSarabunPSK" w:hAnsi="THSarabunPSK" w:cs="THSarabunPSK"/>
                <w:sz w:val="24"/>
                <w:szCs w:val="24"/>
                <w:cs/>
              </w:rPr>
              <w:t>ต่างประเทศทั้ง</w:t>
            </w:r>
            <w:r w:rsidRPr="00AC672D">
              <w:rPr>
                <w:rFonts w:ascii="THSarabunPSK" w:hAnsi="THSarabunPSK" w:cs="THSarabunPSK"/>
                <w:sz w:val="24"/>
                <w:szCs w:val="24"/>
              </w:rPr>
              <w:t xml:space="preserve"> 5 </w:t>
            </w:r>
            <w:proofErr w:type="spellStart"/>
            <w:r w:rsidRPr="00AC672D">
              <w:rPr>
                <w:rFonts w:ascii="THSarabunPSK" w:hAnsi="THSarabunPSK" w:cs="THSarabunPSK"/>
                <w:sz w:val="24"/>
                <w:szCs w:val="24"/>
                <w:cs/>
              </w:rPr>
              <w:t>พันธ</w:t>
            </w:r>
            <w:proofErr w:type="spellEnd"/>
            <w:r w:rsidRPr="00AC672D">
              <w:rPr>
                <w:rFonts w:ascii="THSarabunPSK" w:hAnsi="THSarabunPSK" w:cs="THSarabunPSK"/>
                <w:sz w:val="24"/>
                <w:szCs w:val="24"/>
                <w:cs/>
              </w:rPr>
              <w:t>กิจ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34" w:type="dxa"/>
            <w:gridSpan w:val="17"/>
            <w:shd w:val="clear" w:color="auto" w:fill="auto"/>
          </w:tcPr>
          <w:p w:rsidR="003624A4" w:rsidRPr="006460DD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 xml:space="preserve">กลยุทธ์ 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460D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1.5 </w:t>
            </w:r>
            <w:r w:rsidRPr="006460D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พัฒนาระบบและกลไกการให้คำปรึกษาและบริการด้านข้อมูลข่าวสาร (</w:t>
            </w:r>
            <w:r w:rsidRPr="006460DD">
              <w:rPr>
                <w:rFonts w:ascii="TH SarabunPSK" w:eastAsia="Times New Roman" w:hAnsi="TH SarabunPSK" w:cs="TH SarabunPSK"/>
                <w:color w:val="000000"/>
                <w:sz w:val="28"/>
              </w:rPr>
              <w:t>1.7)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4"/>
                <w:szCs w:val="24"/>
              </w:rPr>
              <w:t>1.5.1</w:t>
            </w:r>
            <w:r w:rsidRPr="006460D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โครงการพัฒนาระบบการให้คำปรึกษา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6460DD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6460DD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60DD">
              <w:rPr>
                <w:rFonts w:ascii="TH SarabunPSK" w:hAnsi="TH SarabunPSK" w:cs="TH SarabunPSK" w:hint="cs"/>
                <w:sz w:val="24"/>
                <w:szCs w:val="24"/>
                <w:cs/>
              </w:rPr>
              <w:t>1.5.</w:t>
            </w:r>
            <w:r w:rsidRPr="006460DD">
              <w:rPr>
                <w:rFonts w:ascii="TH SarabunPSK" w:hAnsi="TH SarabunPSK" w:cs="TH SarabunPSK"/>
                <w:sz w:val="24"/>
                <w:szCs w:val="24"/>
                <w:cs/>
              </w:rPr>
              <w:t>2 โครงการพัฒนาระบบการให้บริการด้านข้อมูลข่าวสารทั้งภายในและภายนอก</w:t>
            </w:r>
          </w:p>
          <w:p w:rsidR="003624A4" w:rsidRPr="00AC672D" w:rsidRDefault="003624A4" w:rsidP="00F034D7">
            <w:pPr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4A4" w:rsidRPr="006460DD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6460DD">
              <w:rPr>
                <w:rFonts w:ascii="THSarabunPSK" w:hAnsi="THSarabunPSK" w:cs="THSarabunPSK"/>
                <w:sz w:val="24"/>
                <w:szCs w:val="24"/>
                <w:cs/>
              </w:rPr>
              <w:t>ค่าคะแนนเฉลี่ยความพึงพอใจของนักศึกษาระบบการให้</w:t>
            </w:r>
          </w:p>
          <w:p w:rsidR="003624A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6460DD">
              <w:rPr>
                <w:rFonts w:ascii="THSarabunPSK" w:hAnsi="THSarabunPSK" w:cs="THSarabunPSK"/>
                <w:sz w:val="24"/>
                <w:szCs w:val="24"/>
                <w:cs/>
              </w:rPr>
              <w:t>คำปรึกษา</w:t>
            </w:r>
          </w:p>
          <w:p w:rsidR="003624A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</w:p>
          <w:p w:rsidR="003624A4" w:rsidRPr="006460DD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6460DD">
              <w:rPr>
                <w:rFonts w:ascii="THSarabunPSK" w:hAnsi="THSarabunPSK" w:cs="THSarabunPSK"/>
                <w:sz w:val="24"/>
                <w:szCs w:val="24"/>
                <w:cs/>
              </w:rPr>
              <w:t>ค่าคะแนนเฉลี่ยความพึงพอใจของนักศึกษาต่อการ</w:t>
            </w:r>
          </w:p>
          <w:p w:rsidR="003624A4" w:rsidRPr="00AC672D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  <w:cs/>
              </w:rPr>
            </w:pPr>
            <w:r w:rsidRPr="006460DD">
              <w:rPr>
                <w:rFonts w:ascii="THSarabunPSK" w:hAnsi="THSarabunPSK" w:cs="THSarabunPSK"/>
                <w:sz w:val="24"/>
                <w:szCs w:val="24"/>
                <w:cs/>
              </w:rPr>
              <w:t>ให้บริการด้านข้อมูลข่าวสาร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3.51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3.51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3.65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3.80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3.90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4.00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</w:rPr>
      </w:pPr>
    </w:p>
    <w:tbl>
      <w:tblPr>
        <w:tblpPr w:leftFromText="180" w:rightFromText="180" w:vertAnchor="text" w:horzAnchor="margin" w:tblpXSpec="center" w:tblpY="214"/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10"/>
      </w:tblGrid>
      <w:tr w:rsidR="003624A4" w:rsidRPr="002C0A20" w:rsidTr="00F034D7">
        <w:trPr>
          <w:trHeight w:val="454"/>
        </w:trPr>
        <w:tc>
          <w:tcPr>
            <w:tcW w:w="1985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10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10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34" w:type="dxa"/>
            <w:gridSpan w:val="17"/>
            <w:shd w:val="clear" w:color="auto" w:fill="auto"/>
          </w:tcPr>
          <w:p w:rsidR="003624A4" w:rsidRPr="002D7F6B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 xml:space="preserve">กลยุทธ์ 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7F6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1.6 </w:t>
            </w:r>
            <w:r w:rsidRPr="002D7F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ส่งเสริมและสนับสนุนการจัดกิจกรรมเพื่อพัฒนานักศึกษาเป็นพลเมืองที่ดีของสังคมและมีจิตสาธารณะ (</w:t>
            </w:r>
            <w:r w:rsidRPr="002D7F6B">
              <w:rPr>
                <w:rFonts w:ascii="TH SarabunPSK" w:eastAsia="Times New Roman" w:hAnsi="TH SarabunPSK" w:cs="TH SarabunPSK"/>
                <w:color w:val="000000"/>
                <w:sz w:val="28"/>
              </w:rPr>
              <w:t>1.8)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2D7F6B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6.1</w:t>
            </w:r>
            <w:r w:rsidRPr="002D7F6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โครงการ/กิจกรรมพัฒนานักศึกษาให้เป็นพลเมืองดี /จิตสาธารณะ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2D7F6B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2D7F6B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1.6.2</w:t>
            </w:r>
            <w:r w:rsidRPr="002D7F6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D7F6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คุณภาพกิจกรรมพัฒนานักศึกษาเครือข่ายความร่วมมือกับหน่วยงานทั้งภายในและภายนอกมหาวิทยาลัย</w:t>
            </w:r>
          </w:p>
          <w:p w:rsidR="003624A4" w:rsidRPr="00872578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4A4" w:rsidRPr="002D7F6B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2D7F6B">
              <w:rPr>
                <w:rFonts w:ascii="THSarabunPSK" w:hAnsi="THSarabunPSK" w:cs="THSarabunPSK"/>
                <w:sz w:val="24"/>
                <w:szCs w:val="24"/>
                <w:cs/>
              </w:rPr>
              <w:t>จำนวนกิจกรรม</w:t>
            </w:r>
            <w:r w:rsidRPr="002D7F6B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2D7F6B">
              <w:rPr>
                <w:rFonts w:ascii="THSarabunPSK" w:hAnsi="THSarabunPSK" w:cs="THSarabunPSK"/>
                <w:sz w:val="24"/>
                <w:szCs w:val="24"/>
                <w:cs/>
              </w:rPr>
              <w:t>โครงการพัฒนานักศึกษาที่สอดคล้องกับ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2D7F6B">
              <w:rPr>
                <w:rFonts w:ascii="THSarabunPSK" w:hAnsi="THSarabunPSK" w:cs="THSarabunPSK"/>
                <w:sz w:val="24"/>
                <w:szCs w:val="24"/>
                <w:cs/>
              </w:rPr>
              <w:t>คุณลักษณะบัณฑิตที่พึงประสงค์และเกณฑ์มาตรฐานที่เกี่ยวข้อง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  <w:p w:rsidR="003624A4" w:rsidRPr="002D7F6B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2D7F6B">
              <w:rPr>
                <w:rFonts w:ascii="THSarabunPSK" w:hAnsi="THSarabunPSK" w:cs="THSarabunPSK"/>
                <w:sz w:val="24"/>
                <w:szCs w:val="24"/>
                <w:cs/>
              </w:rPr>
              <w:t>จำนวนกิจกรรม</w:t>
            </w:r>
            <w:r w:rsidRPr="002D7F6B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2D7F6B">
              <w:rPr>
                <w:rFonts w:ascii="THSarabunPSK" w:hAnsi="THSarabunPSK" w:cs="THSarabunPSK"/>
                <w:sz w:val="24"/>
                <w:szCs w:val="24"/>
                <w:cs/>
              </w:rPr>
              <w:t>โครงการพัฒนาคุณภาพกิจกรรมพัฒนา</w:t>
            </w:r>
          </w:p>
          <w:p w:rsidR="003624A4" w:rsidRPr="002D7F6B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2D7F6B">
              <w:rPr>
                <w:rFonts w:ascii="THSarabunPSK" w:hAnsi="THSarabunPSK" w:cs="THSarabunPSK"/>
                <w:sz w:val="24"/>
                <w:szCs w:val="24"/>
                <w:cs/>
              </w:rPr>
              <w:t>นักศึกษาเครือข่ายความร่วมมือกับหน่วยงานทั้งภายในและภายนอกมหาวิทยาลัย</w:t>
            </w:r>
          </w:p>
          <w:p w:rsidR="003624A4" w:rsidRPr="00872578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C39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2</w:t>
            </w:r>
          </w:p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2C390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2C3901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111,7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,200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324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,100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,600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,450</w:t>
            </w:r>
          </w:p>
        </w:tc>
        <w:tc>
          <w:tcPr>
            <w:tcW w:w="708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34" w:type="dxa"/>
            <w:gridSpan w:val="17"/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 xml:space="preserve">กลยุทธ์ 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D7F6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1.7 </w:t>
            </w:r>
            <w:r w:rsidRPr="002D7F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จัดหาห้องปฏิบัติการเฉพาะด้านในแต่ละสาขาวิชาชีพที่มีความเหมาะสมและพร้อมใช้งาน (</w:t>
            </w:r>
            <w:r w:rsidRPr="002D7F6B">
              <w:rPr>
                <w:rFonts w:ascii="TH SarabunPSK" w:eastAsia="Times New Roman" w:hAnsi="TH SarabunPSK" w:cs="TH SarabunPSK"/>
                <w:color w:val="000000"/>
                <w:sz w:val="28"/>
              </w:rPr>
              <w:t>1.9)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Pr="002D7F6B" w:rsidRDefault="003624A4" w:rsidP="00F034D7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7F6B">
              <w:rPr>
                <w:rFonts w:ascii="TH SarabunPSK" w:hAnsi="TH SarabunPSK" w:cs="TH SarabunPSK" w:hint="cs"/>
                <w:sz w:val="24"/>
                <w:szCs w:val="24"/>
                <w:cs/>
              </w:rPr>
              <w:t>17.1.แผนการจัดหาครุภัณฑ์ประจำปี</w:t>
            </w:r>
          </w:p>
          <w:p w:rsidR="003624A4" w:rsidRPr="002D7F6B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4A4" w:rsidRPr="002D7F6B" w:rsidRDefault="003624A4" w:rsidP="00F034D7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7F6B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แผนการจัดหาครุภัณฑ์ประจำปี</w:t>
            </w:r>
          </w:p>
          <w:p w:rsidR="003624A4" w:rsidRPr="002D7F6B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1,325</w:t>
            </w:r>
            <w:r w:rsidRPr="00E70DCE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Pr="00AC672D" w:rsidRDefault="003624A4" w:rsidP="003624A4">
      <w:pPr>
        <w:spacing w:after="0" w:line="240" w:lineRule="auto"/>
        <w:ind w:firstLine="720"/>
      </w:pPr>
      <w:r w:rsidRPr="00412C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</w:t>
      </w:r>
      <w:r w:rsidRPr="00412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06B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BAD">
        <w:rPr>
          <w:rFonts w:ascii="TH SarabunPSK" w:hAnsi="TH SarabunPSK" w:cs="TH SarabunPSK"/>
          <w:spacing w:val="-12"/>
          <w:sz w:val="32"/>
          <w:szCs w:val="32"/>
          <w:cs/>
        </w:rPr>
        <w:t>การพัฒนางานวิจัยที่มีคุณภาพบนพื้นฐานของ</w:t>
      </w:r>
      <w:proofErr w:type="spellStart"/>
      <w:r w:rsidRPr="00F06BAD">
        <w:rPr>
          <w:rFonts w:ascii="TH SarabunPSK" w:hAnsi="TH SarabunPSK" w:cs="TH SarabunPSK" w:hint="cs"/>
          <w:spacing w:val="-12"/>
          <w:sz w:val="32"/>
          <w:szCs w:val="32"/>
          <w:cs/>
        </w:rPr>
        <w:t>ศิลป</w:t>
      </w:r>
      <w:proofErr w:type="spellEnd"/>
      <w:r w:rsidRPr="00F06BAD">
        <w:rPr>
          <w:rFonts w:ascii="TH SarabunPSK" w:hAnsi="TH SarabunPSK" w:cs="TH SarabunPSK" w:hint="cs"/>
          <w:spacing w:val="-12"/>
          <w:sz w:val="32"/>
          <w:szCs w:val="32"/>
          <w:cs/>
        </w:rPr>
        <w:t>ศาสตร์</w:t>
      </w: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9B5A6A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B5A6A">
              <w:rPr>
                <w:rFonts w:ascii="TH SarabunPSK" w:hAnsi="TH SarabunPSK" w:cs="TH SarabunPSK" w:hint="cs"/>
                <w:sz w:val="28"/>
                <w:cs/>
              </w:rPr>
              <w:t xml:space="preserve"> 2.1 </w:t>
            </w:r>
            <w:r w:rsidRPr="009B5A6A">
              <w:rPr>
                <w:rFonts w:ascii="TH SarabunPSK" w:hAnsi="TH SarabunPSK" w:cs="TH SarabunPSK"/>
                <w:sz w:val="28"/>
                <w:cs/>
              </w:rPr>
              <w:t>พัฒนาศักยภาพนักวิจัย</w:t>
            </w:r>
            <w:r w:rsidRPr="009B5A6A">
              <w:rPr>
                <w:rFonts w:ascii="TH SarabunPSK" w:hAnsi="TH SarabunPSK" w:cs="TH SarabunPSK" w:hint="cs"/>
                <w:sz w:val="28"/>
                <w:cs/>
              </w:rPr>
              <w:t>รุ่นใหม่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9B5A6A" w:rsidRDefault="003624A4" w:rsidP="00F034D7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4"/>
                <w:szCs w:val="24"/>
              </w:rPr>
            </w:pPr>
            <w:r w:rsidRPr="009B5A6A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>
              <w:rPr>
                <w:rFonts w:ascii="TH SarabunPSK" w:hAnsi="TH SarabunPSK" w:cs="TH SarabunPSK"/>
                <w:sz w:val="24"/>
                <w:szCs w:val="24"/>
              </w:rPr>
              <w:t>2.1</w:t>
            </w:r>
            <w:r w:rsidRPr="009B5A6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B5A6A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จำนวนโครงการพัฒนาศักยภาพนักวิจัยรุ่นใหม่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9B5A6A" w:rsidRDefault="003624A4" w:rsidP="00F034D7">
            <w:pPr>
              <w:tabs>
                <w:tab w:val="left" w:pos="10343"/>
              </w:tabs>
              <w:spacing w:after="0" w:line="240" w:lineRule="auto"/>
              <w:ind w:left="-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9B5A6A"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.2 </w:t>
            </w:r>
            <w:r w:rsidRPr="009B5A6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โครงการพัฒนาระบบพี่เลี้ยงนักวิจัยและคลินิกนักวิจัย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5A6A">
              <w:rPr>
                <w:rFonts w:ascii="THSarabunPSK" w:hAnsi="THSarabunPSK" w:cs="THSarabunPSK"/>
                <w:sz w:val="24"/>
                <w:szCs w:val="24"/>
                <w:cs/>
              </w:rPr>
              <w:t>จำนวนอาจารย์ที่ได้รับการพัฒนาศักยภาพนักวิจัยรุ่นใหม่</w:t>
            </w:r>
          </w:p>
          <w:p w:rsidR="003624A4" w:rsidRPr="009B5A6A" w:rsidRDefault="003624A4" w:rsidP="00F034D7">
            <w:pPr>
              <w:tabs>
                <w:tab w:val="left" w:pos="10343"/>
              </w:tabs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9B5A6A">
              <w:rPr>
                <w:rFonts w:ascii="THSarabunPSK" w:hAnsi="THSarabunPSK" w:cs="THSarabunPSK"/>
                <w:sz w:val="24"/>
                <w:szCs w:val="24"/>
                <w:cs/>
              </w:rPr>
              <w:t>จำนวนพี่เลี้ยงนักวิจัย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135C21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6B5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2.2 พัฒนางานวิจัยหรืองานสร้างสรรค์เพื่อสร้างองค์ความรู้ที่ตอบสนองความต้องการของชุมชน/สังคม ภูมิปัญญาท้องถิ่นหรือการแก้ปัญหาของสังคม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D6B50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 xml:space="preserve">2.2.1 </w:t>
            </w:r>
            <w:r w:rsidRPr="000D6B50">
              <w:rPr>
                <w:rFonts w:ascii="THSarabunPSK" w:hAnsi="THSarabunPSK" w:cs="THSarabunPSK" w:hint="cs"/>
                <w:sz w:val="24"/>
                <w:szCs w:val="24"/>
                <w:cs/>
              </w:rPr>
              <w:t>โ</w:t>
            </w:r>
            <w:r w:rsidRPr="000D6B50">
              <w:rPr>
                <w:rFonts w:ascii="THSarabunPSK" w:hAnsi="THSarabunPSK" w:cs="THSarabunPSK"/>
                <w:sz w:val="24"/>
                <w:szCs w:val="24"/>
                <w:cs/>
              </w:rPr>
              <w:t>ครงการวิจัยหรืองานสร้างสรรค์เพื่อสร้างองค์ความรู้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</w:rPr>
            </w:pP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จำ</w:t>
            </w:r>
            <w:r w:rsidRPr="000D6B50">
              <w:rPr>
                <w:rFonts w:ascii="THSarabunPSK" w:hAnsi="THSarabunPSK" w:cs="THSarabunPSK"/>
                <w:sz w:val="24"/>
                <w:szCs w:val="24"/>
                <w:cs/>
              </w:rPr>
              <w:t>นวนงานวิจัย</w:t>
            </w:r>
            <w:r w:rsidRPr="000D6B50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0D6B50">
              <w:rPr>
                <w:rFonts w:ascii="THSarabunPSK" w:hAnsi="THSarabunPSK" w:cs="THSarabunPSK"/>
                <w:sz w:val="24"/>
                <w:szCs w:val="24"/>
                <w:cs/>
              </w:rPr>
              <w:t>งานสร้างสรรค์เพื่อสร้างองค์ความรู้</w:t>
            </w:r>
          </w:p>
          <w:p w:rsidR="003624A4" w:rsidRPr="000D6B5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73DA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spacing w:after="0" w:line="240" w:lineRule="auto"/>
              <w:ind w:lef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 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ส่งเสริมและสนับสนุนการบูร</w:t>
            </w:r>
            <w:proofErr w:type="spellStart"/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ณา</w:t>
            </w:r>
            <w:proofErr w:type="spellEnd"/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การงานวิจัยหรืองานสร้างสรรค์กับการจัดการเรียนการสอนหรือการบริการวิชาการ (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</w:rPr>
              <w:t>2.4)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A748A">
              <w:rPr>
                <w:rFonts w:ascii="TH SarabunPSK" w:eastAsia="Times New Roman" w:hAnsi="TH SarabunPSK" w:cs="TH SarabunPSK"/>
                <w:sz w:val="24"/>
                <w:szCs w:val="24"/>
              </w:rPr>
              <w:t>2.2.1</w:t>
            </w:r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แผนงานการส่งเสริมและสนับสนุนการบูร</w:t>
            </w:r>
            <w:proofErr w:type="spellStart"/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ณา</w:t>
            </w:r>
            <w:proofErr w:type="spellEnd"/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การวิจัยหรืองานสร้างสรรค์กับ</w:t>
            </w:r>
            <w:proofErr w:type="spellStart"/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พันธ</w:t>
            </w:r>
            <w:proofErr w:type="spellEnd"/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กิจด้านต่าง ๆ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SarabunPSK" w:hAnsi="THSarabunPSK" w:cs="THSarabunPSK"/>
                <w:sz w:val="24"/>
                <w:szCs w:val="24"/>
                <w:cs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จำนวนงานวิจัย</w:t>
            </w:r>
            <w:r w:rsidRPr="00AA748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งานสร้างสรรค์ที่มีการบูร</w:t>
            </w:r>
            <w:proofErr w:type="spellStart"/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ณา</w:t>
            </w:r>
            <w:proofErr w:type="spellEnd"/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การ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กับการเรียนการสอน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</w:rPr>
            </w:pPr>
          </w:p>
          <w:p w:rsidR="003624A4" w:rsidRPr="00AA748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จำนวนงานวิจัย</w:t>
            </w:r>
            <w:r w:rsidRPr="00AA748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งานสร้างสรรค์ที่มีการบูร</w:t>
            </w:r>
            <w:proofErr w:type="spellStart"/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ณา</w:t>
            </w:r>
            <w:proofErr w:type="spellEnd"/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การ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  <w:cs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กับ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27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2.4 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พัฒนาและสร้างเครือข่ายความร่วมมือในการพัฒนางานวิจัยและงานสร้างสรรค์กับภาครัฐ เอกชน ชุมชนและสังคมทั้งภายในและต่างประเทศ (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</w:rPr>
              <w:t>2.6)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A748A">
              <w:rPr>
                <w:rFonts w:ascii="TH SarabunPSK" w:eastAsia="Times New Roman" w:hAnsi="TH SarabunPSK" w:cs="TH SarabunPSK"/>
                <w:sz w:val="24"/>
                <w:szCs w:val="24"/>
              </w:rPr>
              <w:t>2.4.1</w:t>
            </w:r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โครงการพัฒนางานวิจัยหรืองานสร้างสรรค์กับหน่วยงานภายนอกมหาวิทยาลัยทั้งภายในและต่างประเทศ</w:t>
            </w:r>
          </w:p>
          <w:p w:rsidR="003624A4" w:rsidRPr="00AA748A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จำนวนงานวิจัย</w:t>
            </w:r>
            <w:r w:rsidRPr="00AA748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งานสร้างสรรค์กับหน่วยงานภายนอกมหาวิทยาลัย</w:t>
            </w:r>
          </w:p>
          <w:p w:rsidR="003624A4" w:rsidRPr="00AA748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  <w:cs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ทั้งภายในและต่างประเทศ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AA748A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AA748A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2.5 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ส่งเสริมและสนับสนุนการเผยแพร่งานวิจัยและงานสร้างสรรค์ทั้งในระดับชาติหรือระดับนานาชาติ (</w:t>
            </w:r>
            <w:r w:rsidRPr="00AA748A">
              <w:rPr>
                <w:rFonts w:ascii="TH SarabunPSK" w:eastAsia="Times New Roman" w:hAnsi="TH SarabunPSK" w:cs="TH SarabunPSK"/>
                <w:color w:val="000000"/>
                <w:sz w:val="28"/>
              </w:rPr>
              <w:t>2.7)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spacing w:after="0" w:line="240" w:lineRule="auto"/>
              <w:ind w:left="-57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2.5.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AA748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แผนงานส่งเสริมและสนับสนุนการตีพิมพ์เผยแพร่ผลงานวิจัยหรืองานสร้างสรรค์</w:t>
            </w:r>
          </w:p>
          <w:p w:rsidR="003624A4" w:rsidRPr="000D6B50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A748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จำนวนงานวิจัย</w:t>
            </w:r>
            <w:r w:rsidRPr="00AA748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งานสร้างสรรค์ที่ได้รับการตีพิมพ์เผยแพร่</w:t>
            </w:r>
          </w:p>
          <w:p w:rsidR="003624A4" w:rsidRPr="000D6B5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ทั้งในระดับชาติ</w:t>
            </w:r>
            <w:r w:rsidRPr="00AA748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A748A">
              <w:rPr>
                <w:rFonts w:ascii="THSarabunPSK" w:hAnsi="THSarabunPSK" w:cs="THSarabunPSK"/>
                <w:sz w:val="24"/>
                <w:szCs w:val="24"/>
                <w:cs/>
              </w:rPr>
              <w:t>ระดับนานาชาติ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73DA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24A4" w:rsidRDefault="003624A4" w:rsidP="003624A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after="0" w:line="240" w:lineRule="auto"/>
      </w:pPr>
      <w:r w:rsidRPr="00412C74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412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3</w:t>
      </w:r>
      <w:r w:rsidRPr="00F06BA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F06BAD">
        <w:rPr>
          <w:rFonts w:ascii="TH SarabunPSK" w:hAnsi="TH SarabunPSK" w:cs="TH SarabunPSK"/>
          <w:spacing w:val="-8"/>
          <w:sz w:val="32"/>
          <w:szCs w:val="32"/>
          <w:cs/>
        </w:rPr>
        <w:t>การเสริมสร้างความแข็งแกร่งให้ชุมชนและสังคม</w:t>
      </w: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A94C38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9B5A6A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3.1 พัฒนาระบบการบริการวิชาการ/วิชาชีพบนพื้นฐานความต้องการของชุมชนและสังคม ตลอดจนทิศทางการพัฒนาของประเทศ</w:t>
            </w:r>
          </w:p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5A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94C38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3.1.1 </w:t>
            </w:r>
            <w:r w:rsidRPr="00A94C3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แผนงานพัฒนาระบบและกลไกการบริการวิชาการ/วิชาชีพ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94C38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ค่าคะแนนเฉลี่ยความพึงพอใจของผู้เข้ารับบริการต่อระบบ</w:t>
            </w:r>
          </w:p>
          <w:p w:rsidR="003624A4" w:rsidRPr="00A94C38" w:rsidRDefault="003624A4" w:rsidP="00F034D7">
            <w:pPr>
              <w:tabs>
                <w:tab w:val="left" w:pos="10343"/>
              </w:tabs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การบริการวิชาการ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วิชาชีพ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9B5A6A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3.2 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ส่งเสริมและสนับสนุนการบริการวิชาการ/วิชาชีพ โดยการมีส่วนร่วมของชุมชน/สังคมเพื่อเสริมสร้างความเข้มแข็ง ตลอดจนเพื่อการพัฒนาของประเทศ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5A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A94C38">
              <w:rPr>
                <w:rFonts w:ascii="TH SarabunPSK" w:hAnsi="TH SarabunPSK" w:cs="TH SarabunPSK"/>
                <w:sz w:val="24"/>
                <w:szCs w:val="24"/>
              </w:rPr>
              <w:t xml:space="preserve">3.2.1. </w:t>
            </w:r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โครงการบริการวิชาการ/วิชาชีพแก่สังคม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A94C38" w:rsidRDefault="003624A4" w:rsidP="00F034D7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A94C38" w:rsidRDefault="003624A4" w:rsidP="00F034D7">
            <w:pPr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3.2.</w:t>
            </w:r>
            <w:r w:rsidRPr="00A94C38"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94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โครงการบริการวิชาการ/วิชาชีพที่ชุมชน/สังคมมีส่วนร่วมในการดำเนินงาน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A94C38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กิจกรรมบริการวิชาการ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วิชาชีพที่</w:t>
            </w:r>
          </w:p>
          <w:p w:rsidR="003624A4" w:rsidRDefault="003624A4" w:rsidP="00F034D7">
            <w:pPr>
              <w:tabs>
                <w:tab w:val="left" w:pos="10343"/>
              </w:tabs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ให้บริการทั่วไป</w:t>
            </w:r>
          </w:p>
          <w:p w:rsidR="003624A4" w:rsidRPr="00A94C38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กิจกรรมบริการวิชาการ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วิชาชีพที่มี</w:t>
            </w:r>
          </w:p>
          <w:p w:rsidR="003624A4" w:rsidRPr="009B5A6A" w:rsidRDefault="003624A4" w:rsidP="00F034D7">
            <w:pPr>
              <w:tabs>
                <w:tab w:val="left" w:pos="10343"/>
              </w:tabs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ผลกระทบที่เกิดประโยชน์และสร้างคุณค่าต่อชุมชน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สังคม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130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3.3 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ส่งเสริมและสนับสนุนการบูร</w:t>
            </w:r>
            <w:proofErr w:type="spellStart"/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ณา</w:t>
            </w:r>
            <w:proofErr w:type="spellEnd"/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การการบริการวิชาการ/วิชาชีพกับ</w:t>
            </w:r>
            <w:proofErr w:type="spellStart"/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</w:t>
            </w:r>
            <w:proofErr w:type="spellEnd"/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กิจด้านต่าง ๆ (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</w:rPr>
              <w:t>3.5)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3.3.</w:t>
            </w:r>
            <w:r w:rsidRPr="00A94C38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94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proofErr w:type="spellStart"/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บูรณา</w:t>
            </w:r>
            <w:proofErr w:type="spellEnd"/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การบริการวิชาการ/วิชาชีพกับการจัดการเรียนการสอน</w:t>
            </w: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A94C38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3.3.2 </w:t>
            </w:r>
            <w:r w:rsidRPr="00A94C3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proofErr w:type="spellStart"/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บูรณา</w:t>
            </w:r>
            <w:proofErr w:type="spellEnd"/>
            <w:r w:rsidRPr="00A94C38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การบริการวิชาการ/วิชาชีพกับงานวิจัย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3624A4" w:rsidRPr="00A94C38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จำนวนโครงการบริการวิชาการแก่สังคมที่มีการนำผลที่ได้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จากการบริการวิชาการมาใช้ในการจัดการเรียนการสอน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A94C38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จำนวนโครงการบริการวิชาการแก่สังคมที่มีการนำผลที่ได้</w:t>
            </w:r>
          </w:p>
          <w:p w:rsidR="003624A4" w:rsidRPr="009B5A6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จากการบริการวิชาการมาใช้ในการวิจัยหรืองานสร้างสรรค์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273DA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388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705" w:type="dxa"/>
            <w:tcBorders>
              <w:top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</w:pPr>
      <w:r w:rsidRPr="00412C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</w:t>
      </w:r>
      <w:r w:rsidRPr="00412C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F06BA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4 </w:t>
      </w:r>
      <w:r w:rsidRPr="00F06BAD">
        <w:rPr>
          <w:rFonts w:ascii="TH SarabunPSK" w:hAnsi="TH SarabunPSK" w:cs="TH SarabunPSK"/>
          <w:spacing w:val="-8"/>
          <w:sz w:val="32"/>
          <w:szCs w:val="32"/>
          <w:cs/>
        </w:rPr>
        <w:t>การส่งเสริม สนับสนุน อนุรักษ์ศิลปวัฒนธรรมและสิ่งแวดล้อม</w:t>
      </w: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A94C38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A94C3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A94C3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4.1 พัฒนาระบบและกลไกการทำนุบำรุงศิลปะ วัฒนธรรม และการอนุรักษ์สิ่งแวดล้อม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4.1.1</w:t>
            </w:r>
            <w:r w:rsidRPr="00A94C3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แผนงานพัฒนาระบบและกลไกการทำนุบำรุงศิลปะ วัฒนธรรมและการอนุรักษ์สิ่งแวดล้อม</w:t>
            </w:r>
          </w:p>
          <w:p w:rsidR="003624A4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4.1.2 </w:t>
            </w:r>
            <w:r w:rsidRPr="00A94C3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โครงการทำนุบำรุงศิลปะ วัฒนธรรม</w:t>
            </w:r>
          </w:p>
          <w:p w:rsidR="003624A4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4.1.3</w:t>
            </w:r>
            <w:r w:rsidRPr="00A94C3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A94C3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โครงการอนุรักษ์สิ่งแวดล้อม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ระดับความสำเร็จของแผน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จำ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นวนโครงการ</w:t>
            </w:r>
            <w:r w:rsidRPr="00A94C38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A94C38">
              <w:rPr>
                <w:rFonts w:ascii="THSarabunPSK" w:hAnsi="THSarabunPSK" w:cs="THSarabunPSK"/>
                <w:sz w:val="24"/>
                <w:szCs w:val="24"/>
                <w:cs/>
              </w:rPr>
              <w:t>กิจกรรมทำนุบำรุงศิลปะและวัฒนธรรม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BF180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</w:t>
            </w:r>
            <w:r w:rsidRPr="00BF180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กิจกรรมอนุรักษ์สิ่งแวดล้อม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3.51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274,2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67,2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243,9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40,2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202,300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48,000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BF180A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BF180A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4.2 </w:t>
            </w:r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ส่งเสริมและสนับสนุนการ </w:t>
            </w:r>
            <w:proofErr w:type="spellStart"/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บูรณา</w:t>
            </w:r>
            <w:proofErr w:type="spellEnd"/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การความรู้ด้านวิชาการ/วิชาชีพ ตลอดจนความเชี่ยวชาญกับการทำนุบำรุงศาสนา ศิลปะ วัฒนธรรม และการอนุรักษ์สิ่งแวดล้อม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4.2.1 </w:t>
            </w:r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แผนงานส่งเสริมและสนับสนุนบุคลากรที่มีความเชี่ยวชาญด้านศิลปะ วัฒนธรรม และสิ่งแวดล้อม</w:t>
            </w:r>
          </w:p>
          <w:p w:rsidR="003624A4" w:rsidRPr="00BF180A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4.2.2</w:t>
            </w:r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โครงการ/กิจกรรมทำนุบำรุงศิลปะและวัฒนธรรมที่มีการบูร</w:t>
            </w:r>
            <w:proofErr w:type="spellStart"/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ณา</w:t>
            </w:r>
            <w:proofErr w:type="spellEnd"/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การกับการจัดการเรียนการสอน</w:t>
            </w:r>
          </w:p>
          <w:p w:rsidR="003624A4" w:rsidRPr="00BF180A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3624A4" w:rsidRPr="00135C21" w:rsidRDefault="003624A4" w:rsidP="00F034D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4.2.</w:t>
            </w:r>
            <w:r w:rsidRPr="00BF180A">
              <w:rPr>
                <w:rFonts w:ascii="TH SarabunPSK" w:hAnsi="TH SarabunPSK" w:cs="TH SarabunPSK"/>
                <w:sz w:val="24"/>
                <w:szCs w:val="24"/>
              </w:rPr>
              <w:t xml:space="preserve">3 </w:t>
            </w:r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โครงการ/กิจกรรมทำนุบำรุงศิลปะและวัฒนธรรมที่มีการบูร</w:t>
            </w:r>
            <w:proofErr w:type="spellStart"/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ณา</w:t>
            </w:r>
            <w:proofErr w:type="spellEnd"/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การกับกิจกรรมการพัฒนา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</w:t>
            </w:r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กศึกษา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ระดับความสำเร็จของแผนฯ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</w:t>
            </w:r>
            <w:r w:rsidRPr="00BF180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กิจกรรมทำนุบำรุงศิลปะและวัฒนธรรม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BF180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</w:t>
            </w:r>
            <w:r w:rsidRPr="00BF180A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กิจกรรมอนุรักษ์สิ่งแวดล้อม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273DA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40,7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ฝ่ายกิจการนักศึกษา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3624A4" w:rsidRDefault="003624A4" w:rsidP="003624A4">
      <w:pPr>
        <w:spacing w:after="0"/>
      </w:pPr>
      <w:r w:rsidRPr="00412C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ประเด็นยุทธศาสตร์</w:t>
      </w:r>
      <w:r w:rsidRPr="00412C74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5</w:t>
      </w:r>
      <w:r w:rsidRPr="00F06BA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06BAD">
        <w:rPr>
          <w:rFonts w:ascii="TH SarabunPSK" w:hAnsi="TH SarabunPSK" w:cs="TH SarabunPSK"/>
          <w:spacing w:val="-12"/>
          <w:sz w:val="32"/>
          <w:szCs w:val="32"/>
          <w:cs/>
        </w:rPr>
        <w:t>พัฒนาระบบบริหารจัดการที่มีคุณภาพตามหลัก</w:t>
      </w:r>
      <w:proofErr w:type="spellStart"/>
      <w:r w:rsidRPr="00F06BAD">
        <w:rPr>
          <w:rFonts w:ascii="TH SarabunPSK" w:hAnsi="TH SarabunPSK" w:cs="TH SarabunPSK"/>
          <w:spacing w:val="-12"/>
          <w:sz w:val="32"/>
          <w:szCs w:val="32"/>
          <w:cs/>
        </w:rPr>
        <w:t>ธรรมาภิ</w:t>
      </w:r>
      <w:proofErr w:type="spellEnd"/>
      <w:r w:rsidRPr="00F06BAD">
        <w:rPr>
          <w:rFonts w:ascii="TH SarabunPSK" w:hAnsi="TH SarabunPSK" w:cs="TH SarabunPSK"/>
          <w:spacing w:val="-12"/>
          <w:sz w:val="32"/>
          <w:szCs w:val="32"/>
          <w:cs/>
        </w:rPr>
        <w:t>บาล  บนพ</w:t>
      </w:r>
      <w:r w:rsidRPr="00F06BAD">
        <w:rPr>
          <w:rFonts w:ascii="TH SarabunPSK" w:hAnsi="TH SarabunPSK" w:cs="TH SarabunPSK" w:hint="cs"/>
          <w:spacing w:val="-12"/>
          <w:sz w:val="32"/>
          <w:szCs w:val="32"/>
          <w:cs/>
        </w:rPr>
        <w:t>ื้</w:t>
      </w:r>
      <w:r w:rsidRPr="00F06BAD">
        <w:rPr>
          <w:rFonts w:ascii="TH SarabunPSK" w:hAnsi="TH SarabunPSK" w:cs="TH SarabunPSK"/>
          <w:spacing w:val="-12"/>
          <w:sz w:val="32"/>
          <w:szCs w:val="32"/>
          <w:cs/>
        </w:rPr>
        <w:t>นฐานเครื่องมือทางการบริหาร และ เทคโนโลยีสารสนเทศที่เหมาะสม</w:t>
      </w: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9B5A6A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B5A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5.1 </w:t>
            </w:r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พัฒนาระบบและกลไกการประกันคุณภาพการศึกษา (</w:t>
            </w:r>
            <w:r w:rsidRPr="00BF180A">
              <w:rPr>
                <w:rFonts w:ascii="TH SarabunPSK" w:eastAsia="Times New Roman" w:hAnsi="TH SarabunPSK" w:cs="TH SarabunPSK"/>
                <w:color w:val="000000"/>
                <w:sz w:val="28"/>
              </w:rPr>
              <w:t>5.3)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BF180A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F180A">
              <w:rPr>
                <w:rFonts w:ascii="TH SarabunPSK" w:hAnsi="TH SarabunPSK" w:cs="TH SarabunPSK"/>
                <w:sz w:val="24"/>
                <w:szCs w:val="24"/>
              </w:rPr>
              <w:t xml:space="preserve">5.1.1. </w:t>
            </w:r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แผนงานพัฒนาระบบและกลไกการประกันคุณภาพการศึกษา</w:t>
            </w:r>
          </w:p>
          <w:p w:rsidR="003624A4" w:rsidRPr="00BF180A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3624A4" w:rsidRPr="00BF180A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F180A">
              <w:rPr>
                <w:rFonts w:ascii="TH SarabunPSK" w:hAnsi="TH SarabunPSK" w:cs="TH SarabunPSK"/>
                <w:sz w:val="24"/>
                <w:szCs w:val="24"/>
              </w:rPr>
              <w:t xml:space="preserve">5.1.2 </w:t>
            </w:r>
            <w:r w:rsidRPr="00BF180A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โครงการการประกันคุณภาพการศึกษาเพื่อรองรับการประเมินคุณภาพภายทั้งในและภายนอก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ผลการประเมินคุณภาพภายในโดยต้นสังกัด</w:t>
            </w:r>
            <w:r w:rsidRPr="00BF180A">
              <w:rPr>
                <w:rFonts w:ascii="THSarabunPSK" w:hAnsi="THSarabunPSK" w:cs="THSarabunPSK"/>
                <w:sz w:val="24"/>
                <w:szCs w:val="24"/>
              </w:rPr>
              <w:t xml:space="preserve"> (</w:t>
            </w: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คะแนนเต็ม</w:t>
            </w:r>
            <w:r w:rsidRPr="00BF180A">
              <w:rPr>
                <w:rFonts w:ascii="THSarabunPSK" w:hAnsi="THSarabunPSK" w:cs="THSarabunPSK"/>
                <w:sz w:val="24"/>
                <w:szCs w:val="24"/>
              </w:rPr>
              <w:t xml:space="preserve"> 5)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BF180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BF180A"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จำนวนโครงการพัฒนาระบบและกลไกการประกันคุณภาพการศึกษา</w:t>
            </w:r>
          </w:p>
          <w:p w:rsidR="003624A4" w:rsidRPr="00BF180A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</w:p>
          <w:p w:rsidR="003624A4" w:rsidRPr="00BF180A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3.51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C21901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C2190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C2190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5.2 </w:t>
            </w:r>
            <w:r w:rsidRPr="00C219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ส่งเสริมและสนับสนุนการสร้างเครือข่ายการพัฒนาคุณภาพการศึกษาในด้านต่าง ๆ ทั้งภายในประเทศหรือต่างประเทศ (</w:t>
            </w:r>
            <w:r w:rsidRPr="00C21901">
              <w:rPr>
                <w:rFonts w:ascii="TH SarabunPSK" w:eastAsia="Times New Roman" w:hAnsi="TH SarabunPSK" w:cs="TH SarabunPSK"/>
                <w:color w:val="000000"/>
                <w:sz w:val="28"/>
              </w:rPr>
              <w:t>5.4)</w:t>
            </w:r>
            <w:r w:rsidRPr="006460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5.2.1 </w:t>
            </w:r>
            <w:r w:rsidRPr="008D629B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แผนงานการสร้างเครือข่ายการพัฒนาประกันคุณภาพทั้งในและต่างประเทศในด้านต่างๆ</w:t>
            </w:r>
          </w:p>
          <w:p w:rsidR="003624A4" w:rsidRPr="008D629B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3624A4" w:rsidRPr="00135C21" w:rsidRDefault="003624A4" w:rsidP="00F034D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5.2.2 </w:t>
            </w:r>
            <w:r w:rsidRPr="008D629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D629B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โครงการเครือข่ายการพัฒนาประกันคุณภาพทั้งในและต่างประเทศในด้านต่างๆ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>ร</w:t>
            </w:r>
            <w:r w:rsidRPr="008D629B">
              <w:rPr>
                <w:rFonts w:ascii="THSarabunPSK" w:hAnsi="THSarabunPSK" w:cs="THSarabunPSK"/>
                <w:sz w:val="24"/>
                <w:szCs w:val="24"/>
                <w:cs/>
              </w:rPr>
              <w:t>ะดับความสำเร็จของแผนฯ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8D629B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8D629B">
              <w:rPr>
                <w:rFonts w:ascii="THSarabunPSK" w:hAnsi="THSarabunPSK" w:cs="THSarabunPSK"/>
                <w:sz w:val="24"/>
                <w:szCs w:val="24"/>
                <w:cs/>
              </w:rPr>
              <w:t>จำนวนกิจกรรม</w:t>
            </w:r>
            <w:r w:rsidRPr="008D629B">
              <w:rPr>
                <w:rFonts w:ascii="THSarabunPSK" w:hAnsi="THSarabunPSK" w:cs="THSarabunPSK"/>
                <w:sz w:val="24"/>
                <w:szCs w:val="24"/>
              </w:rPr>
              <w:t>/</w:t>
            </w:r>
            <w:r w:rsidRPr="008D629B">
              <w:rPr>
                <w:rFonts w:ascii="THSarabunPSK" w:hAnsi="THSarabunPSK" w:cs="THSarabunPSK"/>
                <w:sz w:val="24"/>
                <w:szCs w:val="24"/>
                <w:cs/>
              </w:rPr>
              <w:t>โครงการของเครือข่ายการพัฒนาคุณภาพทั้งในและต่างประเทศ</w:t>
            </w:r>
          </w:p>
          <w:p w:rsidR="003624A4" w:rsidRPr="008D629B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3.51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D629B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C21901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C21901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5.3 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พัฒนาระบบการบริหารการเงินและงบประมาณ (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</w:rPr>
              <w:t>5.5)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629B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5.3.1 </w:t>
            </w:r>
            <w:r w:rsidRPr="008D629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แผนงานพัฒนาระบบการบริหารการเงินและงบประมาณ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3624A4" w:rsidRPr="008D629B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  <w:cs/>
              </w:rPr>
            </w:pPr>
            <w:r w:rsidRPr="008D629B">
              <w:rPr>
                <w:rFonts w:ascii="THSarabunPSK" w:hAnsi="THSarabunPSK" w:cs="THSarabunPSK"/>
                <w:sz w:val="24"/>
                <w:szCs w:val="24"/>
                <w:cs/>
              </w:rPr>
              <w:t>ระดับความสำเร็จของการบริหารการเงินและงบประมาณ</w:t>
            </w:r>
            <w:r>
              <w:rPr>
                <w:rFonts w:ascii="THSarabunPSK" w:hAnsi="THSarabunPSK" w:cs="THSarabunPSK" w:hint="cs"/>
                <w:sz w:val="24"/>
                <w:szCs w:val="24"/>
                <w:cs/>
              </w:rPr>
              <w:t xml:space="preserve"> </w:t>
            </w:r>
            <w:r w:rsidRPr="008D629B">
              <w:rPr>
                <w:rFonts w:ascii="THSarabunPSK" w:hAnsi="THSarabunPSK" w:cs="THSarabunPSK"/>
                <w:sz w:val="24"/>
                <w:szCs w:val="24"/>
              </w:rPr>
              <w:t>(</w:t>
            </w:r>
            <w:proofErr w:type="spellStart"/>
            <w:r w:rsidRPr="008D629B">
              <w:rPr>
                <w:rFonts w:ascii="THSarabunPSK" w:hAnsi="THSarabunPSK" w:cs="THSarabunPSK"/>
                <w:sz w:val="24"/>
                <w:szCs w:val="24"/>
                <w:cs/>
              </w:rPr>
              <w:t>สกอ</w:t>
            </w:r>
            <w:proofErr w:type="spellEnd"/>
            <w:r w:rsidRPr="008D629B">
              <w:rPr>
                <w:rFonts w:ascii="THSarabunPSK" w:hAnsi="THSarabunPSK" w:cs="THSarabunPSK"/>
                <w:sz w:val="24"/>
                <w:szCs w:val="24"/>
              </w:rPr>
              <w:t>.8.1)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</w:tbl>
    <w:p w:rsidR="003624A4" w:rsidRDefault="003624A4" w:rsidP="003624A4">
      <w:pPr>
        <w:spacing w:after="0"/>
      </w:pPr>
    </w:p>
    <w:tbl>
      <w:tblPr>
        <w:tblpPr w:leftFromText="180" w:rightFromText="180" w:vertAnchor="text" w:horzAnchor="margin" w:tblpXSpec="center" w:tblpY="246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2008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95"/>
        <w:gridCol w:w="1705"/>
      </w:tblGrid>
      <w:tr w:rsidR="003624A4" w:rsidRPr="002C0A20" w:rsidTr="00F034D7">
        <w:trPr>
          <w:trHeight w:val="454"/>
        </w:trPr>
        <w:tc>
          <w:tcPr>
            <w:tcW w:w="1984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008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173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4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05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A4" w:rsidRPr="00F807A0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64486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8D629B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8D629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5.4 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พัฒนาระบบการควบคุมภายในและการบริหารความเสี่ยง (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</w:rPr>
              <w:t>5.6)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5.4.1 </w:t>
            </w:r>
            <w:r w:rsidRPr="008D629B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โครงการการควบคุมภายในและการบริหารความเสี่ยง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3148E" w:rsidRDefault="003624A4" w:rsidP="00F034D7">
            <w:pPr>
              <w:tabs>
                <w:tab w:val="left" w:pos="10343"/>
              </w:tabs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>
              <w:rPr>
                <w:rFonts w:ascii="THSarabunPSK" w:hAnsi="THSarabunPSK" w:cs="THSarabunPSK"/>
                <w:sz w:val="24"/>
                <w:szCs w:val="24"/>
                <w:cs/>
              </w:rPr>
              <w:t>จำนวนโครงการ</w:t>
            </w:r>
            <w:r w:rsidRPr="0003148E">
              <w:rPr>
                <w:rFonts w:ascii="THSarabunPSK" w:hAnsi="THSarabunPSK" w:cs="THSarabunPSK"/>
                <w:sz w:val="24"/>
                <w:szCs w:val="24"/>
                <w:cs/>
              </w:rPr>
              <w:t>ควบคุมภายในและการบริหารความ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เสี่ยง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8D629B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8D629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5.5 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จัดหา/ปรับปรุงเครื่องมือ อุปกรณ์ และสิ่งสนับสนุนการให้บริการต่าง ๆ ให้สอดคล้องกับทิศทางการพัฒนาในทุกระดับ (</w:t>
            </w:r>
            <w:r w:rsidRPr="008D629B">
              <w:rPr>
                <w:rFonts w:ascii="TH SarabunPSK" w:eastAsia="Times New Roman" w:hAnsi="TH SarabunPSK" w:cs="TH SarabunPSK"/>
                <w:color w:val="000000"/>
                <w:sz w:val="28"/>
              </w:rPr>
              <w:t>5.7)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3148E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5.5.1 </w:t>
            </w:r>
            <w:r w:rsidRPr="0003148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แผนงานจัดหา/ปรับปรุงเครื่องมือ อุปกรณ์และสิ่งสนับสนุนการให้บริการต่าง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3148E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3148E">
              <w:rPr>
                <w:rFonts w:ascii="THSarabunPSK" w:hAnsi="THSarabunPSK" w:cs="THSarabunPSK"/>
                <w:sz w:val="24"/>
                <w:szCs w:val="24"/>
                <w:cs/>
              </w:rPr>
              <w:t>ค่าคะแนนเฉลี่ยความพึงพอใจของผู้รับบริการ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3.90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67,5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Pr="00ED5F75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500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F40F89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  <w:p w:rsidR="003624A4" w:rsidRPr="001A7724" w:rsidRDefault="003624A4" w:rsidP="00F034D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D5F75" w:rsidRDefault="003624A4" w:rsidP="00F034D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03148E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03148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3148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5.6 </w:t>
            </w:r>
            <w:r w:rsidRPr="0003148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พัฒนาระบบการบริหารทรัพยากรบุคคลให้มีความคล่องตัวและมีประสิทธิภาพ (</w:t>
            </w:r>
            <w:r w:rsidRPr="0003148E">
              <w:rPr>
                <w:rFonts w:ascii="TH SarabunPSK" w:eastAsia="Times New Roman" w:hAnsi="TH SarabunPSK" w:cs="TH SarabunPSK"/>
                <w:color w:val="000000"/>
                <w:sz w:val="28"/>
              </w:rPr>
              <w:t>5.8)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3148E" w:rsidRDefault="003624A4" w:rsidP="00F034D7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5.6.1 </w:t>
            </w:r>
            <w:r w:rsidRPr="0003148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แผนงานพัฒนาระบบการบริหารทรัพยากรบุคคล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3148E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03148E">
              <w:rPr>
                <w:rFonts w:ascii="THSarabunPSK" w:hAnsi="THSarabunPSK" w:cs="THSarabunPSK"/>
                <w:sz w:val="24"/>
                <w:szCs w:val="24"/>
                <w:cs/>
              </w:rPr>
              <w:t>ระดับความสำเร็จของระบบการบริหารและการพัฒนา</w:t>
            </w:r>
          </w:p>
          <w:p w:rsidR="003624A4" w:rsidRPr="009B5A6A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3148E">
              <w:rPr>
                <w:rFonts w:ascii="THSarabunPSK" w:hAnsi="THSarabunPSK" w:cs="THSarabunPSK"/>
                <w:sz w:val="24"/>
                <w:szCs w:val="24"/>
                <w:cs/>
              </w:rPr>
              <w:t>บุคลากร</w:t>
            </w:r>
            <w:r w:rsidRPr="0003148E">
              <w:rPr>
                <w:rFonts w:ascii="THSarabunPSK" w:hAnsi="THSarabunPSK" w:cs="THSarabunPSK"/>
                <w:sz w:val="24"/>
                <w:szCs w:val="24"/>
              </w:rPr>
              <w:t xml:space="preserve"> (</w:t>
            </w:r>
            <w:proofErr w:type="spellStart"/>
            <w:r w:rsidRPr="0003148E">
              <w:rPr>
                <w:rFonts w:ascii="THSarabunPSK" w:hAnsi="THSarabunPSK" w:cs="THSarabunPSK"/>
                <w:sz w:val="24"/>
                <w:szCs w:val="24"/>
                <w:cs/>
              </w:rPr>
              <w:t>สกอ</w:t>
            </w:r>
            <w:proofErr w:type="spellEnd"/>
            <w:r w:rsidRPr="0003148E">
              <w:rPr>
                <w:rFonts w:ascii="THSarabunPSK" w:hAnsi="THSarabunPSK" w:cs="THSarabunPSK"/>
                <w:sz w:val="24"/>
                <w:szCs w:val="24"/>
              </w:rPr>
              <w:t>.2.4)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2D0F90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7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ข้อ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38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03148E" w:rsidRDefault="003624A4" w:rsidP="00F034D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03148E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03148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03148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5.7 </w:t>
            </w:r>
            <w:r w:rsidRPr="0003148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จัดหา/พัฒนา/ปรับปรุงกรอบอัตรากำลังทั้งสายวิชาการและวิชาชีพ และสายสนับสนุน (</w:t>
            </w:r>
            <w:r w:rsidRPr="0003148E">
              <w:rPr>
                <w:rFonts w:ascii="TH SarabunPSK" w:eastAsia="Times New Roman" w:hAnsi="TH SarabunPSK" w:cs="TH SarabunPSK"/>
                <w:color w:val="000000"/>
                <w:sz w:val="28"/>
              </w:rPr>
              <w:t>5.9)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5.7.</w:t>
            </w:r>
            <w:r w:rsidRPr="0003148E"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03148E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แผนงานจัดหา/พัฒนา กรอบอัตรากำลังสายวิชาการ</w:t>
            </w:r>
          </w:p>
          <w:p w:rsidR="003624A4" w:rsidRPr="0003148E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5.7.2</w:t>
            </w:r>
            <w:r w:rsidRPr="0003148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03148E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แผนงานจัดหา/พัฒนา กรอบอัตรากำลังสายสนับสนุน</w:t>
            </w:r>
          </w:p>
        </w:tc>
        <w:tc>
          <w:tcPr>
            <w:tcW w:w="2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3148E">
              <w:rPr>
                <w:rFonts w:ascii="THSarabunPSK" w:hAnsi="THSarabunPSK" w:cs="THSarabunPSK"/>
                <w:sz w:val="24"/>
                <w:szCs w:val="24"/>
                <w:cs/>
              </w:rPr>
              <w:t>จำนวนอัตรากำลังบุคลากรสายวิชาการที่ต้องการ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624A4" w:rsidRPr="009D7AE1" w:rsidRDefault="003624A4" w:rsidP="00F034D7">
            <w:pPr>
              <w:spacing w:after="0" w:line="240" w:lineRule="auto"/>
              <w:ind w:left="-57" w:right="-57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D7AE1">
              <w:rPr>
                <w:rFonts w:ascii="THSarabunPSK" w:hAnsi="THSarabunPSK" w:cs="THSarabunPSK"/>
                <w:sz w:val="24"/>
                <w:szCs w:val="24"/>
                <w:cs/>
              </w:rPr>
              <w:t>จำนวนอัตรากำลังบุคลากรสายสนับสนุนที่ต้องการ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  <w:tr w:rsidR="003624A4" w:rsidRPr="002C0A20" w:rsidTr="00F034D7">
        <w:tc>
          <w:tcPr>
            <w:tcW w:w="1400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Pr="00EA41F1" w:rsidRDefault="003624A4" w:rsidP="00F034D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03148E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03148E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EA41F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5.8 </w:t>
            </w:r>
            <w:r w:rsidRPr="00EA41F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นาอาจารย์และบุคลากรทางด้านวิชาการ/วิชาชีพที่สอดคล้องกับความต้องการและทิศทางการพัฒนาของมหาวิทยาลัย และรองรับการเข้าสู่ประชาคมอาเซียน (</w:t>
            </w:r>
            <w:r w:rsidRPr="00EA41F1">
              <w:rPr>
                <w:rFonts w:ascii="TH SarabunPSK" w:eastAsia="Times New Roman" w:hAnsi="TH SarabunPSK" w:cs="TH SarabunPSK"/>
                <w:color w:val="000000"/>
                <w:sz w:val="28"/>
              </w:rPr>
              <w:t>5.10)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5.8.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</w:rPr>
              <w:t>1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โครงการพัฒนาคุณวุฒิอาจารย์ประจำ</w:t>
            </w: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24A4" w:rsidRPr="0042212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3624A4" w:rsidRPr="00EA41F1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5.8.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โครงการพัฒนาคุณวุฒิของบุคลากรสายสนับสนุน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</w:rPr>
            </w:pPr>
            <w:r w:rsidRPr="00EA41F1">
              <w:rPr>
                <w:rFonts w:ascii="THSarabunPSK" w:hAnsi="THSarabunPSK" w:cs="THSarabunPSK"/>
                <w:sz w:val="24"/>
                <w:szCs w:val="24"/>
                <w:cs/>
              </w:rPr>
              <w:t>จำนวนอาจารย์ประจำที่ได้รับการพัฒนาคุณวุฒิให้สูงขึ้น</w:t>
            </w:r>
          </w:p>
          <w:p w:rsidR="003624A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EA41F1">
              <w:rPr>
                <w:rFonts w:ascii="THSarabunPSK" w:hAnsi="THSarabunPSK" w:cs="THSarabunPSK"/>
                <w:sz w:val="24"/>
                <w:szCs w:val="24"/>
                <w:cs/>
              </w:rPr>
              <w:t>จำนวนบุคลากรสาย</w:t>
            </w:r>
          </w:p>
          <w:p w:rsidR="003624A4" w:rsidRPr="0042212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16"/>
                <w:szCs w:val="16"/>
              </w:rPr>
            </w:pPr>
          </w:p>
          <w:p w:rsidR="003624A4" w:rsidRPr="00EA41F1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EA41F1">
              <w:rPr>
                <w:rFonts w:ascii="THSarabunPSK" w:hAnsi="THSarabunPSK" w:cs="THSarabunPSK"/>
                <w:sz w:val="24"/>
                <w:szCs w:val="24"/>
                <w:cs/>
              </w:rPr>
              <w:t>สนับสนุนที่ได้รับการพัฒนาคุณวุฒิให้สูงขึ้น</w:t>
            </w:r>
          </w:p>
          <w:p w:rsidR="003624A4" w:rsidRPr="00EA41F1" w:rsidRDefault="003624A4" w:rsidP="00F034D7">
            <w:pPr>
              <w:spacing w:after="0" w:line="240" w:lineRule="auto"/>
              <w:ind w:left="-57" w:right="-57"/>
              <w:rPr>
                <w:rFonts w:ascii="THSarabunPSK" w:hAnsi="THSarabunPSK" w:cs="TH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6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4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3</w:t>
            </w: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t>,0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113" w:right="-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00,000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705" w:type="dxa"/>
            <w:tcBorders>
              <w:top w:val="nil"/>
            </w:tcBorders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ฝ่ายวิชาการ สาขาวิชา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</w:tbl>
    <w:p w:rsidR="003624A4" w:rsidRDefault="003624A4" w:rsidP="003624A4">
      <w:pPr>
        <w:spacing w:after="0"/>
      </w:pPr>
    </w:p>
    <w:tbl>
      <w:tblPr>
        <w:tblpPr w:leftFromText="180" w:rightFromText="180" w:vertAnchor="text" w:horzAnchor="margin" w:tblpXSpec="center" w:tblpY="214"/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126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10"/>
      </w:tblGrid>
      <w:tr w:rsidR="003624A4" w:rsidRPr="002C0A20" w:rsidTr="00F034D7">
        <w:trPr>
          <w:trHeight w:val="454"/>
        </w:trPr>
        <w:tc>
          <w:tcPr>
            <w:tcW w:w="1985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แผนงาน/โครงการ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835" w:type="dxa"/>
            <w:gridSpan w:val="5"/>
            <w:vMerge w:val="restart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เป้าหมายตัวชี้วัด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/แหล่งงบประมาณ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ผู้รับผิดชอบ</w:t>
            </w:r>
          </w:p>
        </w:tc>
      </w:tr>
      <w:tr w:rsidR="003624A4" w:rsidRPr="002C0A20" w:rsidTr="00F034D7">
        <w:trPr>
          <w:trHeight w:val="462"/>
        </w:trPr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2558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2559</w:t>
            </w:r>
          </w:p>
        </w:tc>
        <w:tc>
          <w:tcPr>
            <w:tcW w:w="1710" w:type="dxa"/>
            <w:vMerge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5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1A7724">
              <w:rPr>
                <w:rFonts w:ascii="TH SarabunPSK" w:hAnsi="TH SarabunPSK" w:cs="TH SarabunPSK"/>
                <w:sz w:val="24"/>
                <w:szCs w:val="24"/>
                <w:cs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99"/>
                <w:tab w:val="center" w:pos="317"/>
                <w:tab w:val="left" w:pos="10343"/>
              </w:tabs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709" w:type="dxa"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1710" w:type="dxa"/>
            <w:vMerge/>
            <w:shd w:val="clear" w:color="auto" w:fill="auto"/>
          </w:tcPr>
          <w:p w:rsidR="003624A4" w:rsidRPr="001A7724" w:rsidRDefault="003624A4" w:rsidP="00F034D7">
            <w:pPr>
              <w:tabs>
                <w:tab w:val="left" w:pos="10343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5.8.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โครงการพัฒนาทางด้านวิชาการ/วิชาชีพของอาจารย์ประจำ</w:t>
            </w:r>
          </w:p>
          <w:p w:rsidR="003624A4" w:rsidRPr="00EA41F1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5.8.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โครงการพัฒนาทางด้านวิชาการ/วิชาชีพของบุคลากรสายสนับสนุน</w:t>
            </w:r>
          </w:p>
          <w:p w:rsidR="003624A4" w:rsidRPr="00EA41F1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5.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8.5 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โครงการพัฒนาศักยภาพบุคลากร</w:t>
            </w:r>
          </w:p>
          <w:p w:rsidR="003624A4" w:rsidRPr="00EA41F1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5.8.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โครงการพัฒนาอาจารย์เพื่อเข้าสู่ตำแหน่งทางวิชาการ</w:t>
            </w:r>
          </w:p>
          <w:p w:rsidR="003624A4" w:rsidRPr="00EA41F1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24A4" w:rsidRPr="00EA41F1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5.8.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EA41F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แผนงานพัฒนาบุคลากรสายสนับสนุนเพื่อเข้าสู่ตำแหน่งต่าง ๆ</w:t>
            </w:r>
          </w:p>
          <w:p w:rsidR="003624A4" w:rsidRPr="00872578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4A4" w:rsidRPr="0042212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H SarabunPSK" w:hAnsi="TH SarabunPSK" w:cs="TH SarabunPSK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จำนวนอาจารย์ประจำที่ได้รับพัฒนาทางด้านวิชาการ</w:t>
            </w:r>
            <w:r w:rsidRPr="00422124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วิชาชีพ</w:t>
            </w: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42212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จำนวนบุคลากรสายสนับสนุนที่ได้รับพัฒนาทางด้าน</w:t>
            </w: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วิชาการ</w:t>
            </w:r>
            <w:r w:rsidRPr="00422124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วิชาชีพ</w:t>
            </w: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จำนวนโครงการพัฒนาศักยภา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ของบุคลากรสายสนับสนุน</w:t>
            </w: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42212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จำนวนอาจารย์ประจำที่ได้รับการพัฒนาเพื่อเข้าสู่ตำแหน่ง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sz w:val="24"/>
                <w:szCs w:val="24"/>
                <w:cs/>
              </w:rPr>
              <w:t>ทางวิชาการ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  <w:p w:rsidR="003624A4" w:rsidRPr="0042212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422124">
              <w:rPr>
                <w:rFonts w:ascii="THSarabunPSK" w:hAnsi="THSarabunPSK" w:cs="THSarabunPSK"/>
                <w:sz w:val="24"/>
                <w:szCs w:val="24"/>
                <w:cs/>
              </w:rPr>
              <w:t>จำนวนบุคลากรสายสนับสนุนที่ได้รับการพัฒนา</w:t>
            </w:r>
          </w:p>
          <w:p w:rsidR="003624A4" w:rsidRPr="00422124" w:rsidRDefault="003624A4" w:rsidP="00F034D7">
            <w:pPr>
              <w:spacing w:after="0" w:line="240" w:lineRule="auto"/>
              <w:ind w:left="-57" w:right="-57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22124">
              <w:rPr>
                <w:rFonts w:ascii="THSarabunPSK" w:hAnsi="THSarabunPSK" w:cs="THSarabunPSK"/>
                <w:sz w:val="24"/>
                <w:szCs w:val="24"/>
                <w:cs/>
              </w:rPr>
              <w:t>ความก้าวหน้าในตำแหน่ง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25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26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28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32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8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  <w:p w:rsidR="003624A4" w:rsidRPr="00872578" w:rsidRDefault="003624A4" w:rsidP="00F034D7">
            <w:pPr>
              <w:spacing w:after="0" w:line="240" w:lineRule="auto"/>
              <w:ind w:left="-113" w:right="-57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124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122,5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15,2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95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Pr="00135C2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  <w:tr w:rsidR="003624A4" w:rsidRPr="002C0A20" w:rsidTr="00F034D7">
        <w:tc>
          <w:tcPr>
            <w:tcW w:w="14034" w:type="dxa"/>
            <w:gridSpan w:val="17"/>
            <w:shd w:val="clear" w:color="auto" w:fill="auto"/>
          </w:tcPr>
          <w:p w:rsidR="003624A4" w:rsidRPr="001A7724" w:rsidRDefault="003624A4" w:rsidP="00F034D7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460DD">
              <w:rPr>
                <w:rFonts w:ascii="TH SarabunPSK" w:hAnsi="TH SarabunPSK" w:cs="TH SarabunPSK"/>
                <w:sz w:val="28"/>
                <w:cs/>
              </w:rPr>
              <w:t>กล</w:t>
            </w:r>
            <w:r w:rsidRPr="00422124">
              <w:rPr>
                <w:rFonts w:ascii="TH SarabunPSK" w:hAnsi="TH SarabunPSK" w:cs="TH SarabunPSK"/>
                <w:sz w:val="28"/>
                <w:cs/>
              </w:rPr>
              <w:t>ยุทธ์</w:t>
            </w:r>
            <w:r w:rsidRPr="0042212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42212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5.9 </w:t>
            </w:r>
            <w:r w:rsidRPr="0042212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หา/พัฒนา/ปรับปรุงระบบเทคโนโลยีสารสนเทศเพื่อสนับสนุนการบริหารจัดการและการบริการที่มีประสิทธิภาพ (</w:t>
            </w:r>
            <w:r w:rsidRPr="00422124">
              <w:rPr>
                <w:rFonts w:ascii="TH SarabunPSK" w:eastAsia="Times New Roman" w:hAnsi="TH SarabunPSK" w:cs="TH SarabunPSK"/>
                <w:color w:val="000000"/>
                <w:sz w:val="28"/>
              </w:rPr>
              <w:t>5.11)</w:t>
            </w: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624A4" w:rsidRPr="002C0A20" w:rsidTr="00F034D7">
        <w:tc>
          <w:tcPr>
            <w:tcW w:w="1985" w:type="dxa"/>
            <w:shd w:val="clear" w:color="auto" w:fill="auto"/>
          </w:tcPr>
          <w:p w:rsidR="003624A4" w:rsidRPr="00422124" w:rsidRDefault="003624A4" w:rsidP="00F034D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22124">
              <w:rPr>
                <w:rFonts w:ascii="TH SarabunPSK" w:hAnsi="TH SarabunPSK" w:cs="TH SarabunPSK"/>
                <w:color w:val="000000"/>
                <w:sz w:val="24"/>
                <w:szCs w:val="24"/>
              </w:rPr>
              <w:t>5.9.1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422124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โครงการพัฒนาบุคลากรด้านระบบเทคโนโลยีสารสนเทศ</w:t>
            </w:r>
          </w:p>
          <w:p w:rsidR="003624A4" w:rsidRPr="00422124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624A4" w:rsidRPr="00422124" w:rsidRDefault="003624A4" w:rsidP="00F03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HSarabunPSK" w:hAnsi="THSarabunPSK" w:cs="THSarabunPSK"/>
                <w:sz w:val="24"/>
                <w:szCs w:val="24"/>
              </w:rPr>
            </w:pPr>
            <w:r w:rsidRPr="00422124">
              <w:rPr>
                <w:rFonts w:ascii="THSarabunPSK" w:hAnsi="THSarabunPSK" w:cs="THSarabunPSK"/>
                <w:sz w:val="24"/>
                <w:szCs w:val="24"/>
                <w:cs/>
              </w:rPr>
              <w:t>จำนวนบุคลากรที่ได้รับการพัฒนาด้านระบบเทคโนโลยี</w:t>
            </w:r>
          </w:p>
          <w:p w:rsidR="003624A4" w:rsidRPr="00872578" w:rsidRDefault="003624A4" w:rsidP="00F034D7">
            <w:pPr>
              <w:spacing w:after="0" w:line="240" w:lineRule="auto"/>
              <w:ind w:left="-57" w:right="-113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422124">
              <w:rPr>
                <w:rFonts w:ascii="THSarabunPSK" w:hAnsi="THSarabunPSK" w:cs="THSarabunPSK"/>
                <w:sz w:val="24"/>
                <w:szCs w:val="24"/>
                <w:cs/>
              </w:rPr>
              <w:t>สารสนเทศ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113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35C21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tabs>
                <w:tab w:val="left" w:pos="10343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624A4" w:rsidRPr="008162BA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624A4" w:rsidRPr="00135C21" w:rsidRDefault="003624A4" w:rsidP="00F034D7">
            <w:pPr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:rsidR="003624A4" w:rsidRDefault="003624A4" w:rsidP="00F034D7">
            <w:pPr>
              <w:tabs>
                <w:tab w:val="left" w:pos="103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932FA">
              <w:rPr>
                <w:rFonts w:ascii="TH SarabunPSK" w:hAnsi="TH SarabunPSK" w:cs="TH SarabunPSK"/>
                <w:sz w:val="24"/>
                <w:szCs w:val="24"/>
                <w:cs/>
              </w:rPr>
              <w:t>ฝ่ายบริหารและแผน</w:t>
            </w:r>
          </w:p>
        </w:tc>
      </w:tr>
    </w:tbl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Default="003624A4" w:rsidP="003624A4">
      <w:pPr>
        <w:spacing w:after="0"/>
      </w:pPr>
    </w:p>
    <w:p w:rsidR="003624A4" w:rsidRPr="003624A4" w:rsidRDefault="003624A4" w:rsidP="00141B0F">
      <w:pPr>
        <w:spacing w:after="0"/>
      </w:pPr>
    </w:p>
    <w:sectPr w:rsidR="003624A4" w:rsidRPr="003624A4" w:rsidSect="000E7181">
      <w:pgSz w:w="16838" w:h="11906" w:orient="landscape" w:code="9"/>
      <w:pgMar w:top="1134" w:right="1418" w:bottom="567" w:left="851" w:header="709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3FC"/>
    <w:multiLevelType w:val="hybridMultilevel"/>
    <w:tmpl w:val="31784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623C5F"/>
    <w:rsid w:val="00004E2E"/>
    <w:rsid w:val="00026547"/>
    <w:rsid w:val="00037F5D"/>
    <w:rsid w:val="00052579"/>
    <w:rsid w:val="00064486"/>
    <w:rsid w:val="000A69DB"/>
    <w:rsid w:val="000E691B"/>
    <w:rsid w:val="000E7181"/>
    <w:rsid w:val="000F756D"/>
    <w:rsid w:val="00141B0F"/>
    <w:rsid w:val="00193CF7"/>
    <w:rsid w:val="001D29C1"/>
    <w:rsid w:val="00230DED"/>
    <w:rsid w:val="002428C5"/>
    <w:rsid w:val="002647E4"/>
    <w:rsid w:val="00287D11"/>
    <w:rsid w:val="00292F96"/>
    <w:rsid w:val="002C3801"/>
    <w:rsid w:val="00317676"/>
    <w:rsid w:val="003310B2"/>
    <w:rsid w:val="0034274E"/>
    <w:rsid w:val="0034769A"/>
    <w:rsid w:val="003624A4"/>
    <w:rsid w:val="003B63E4"/>
    <w:rsid w:val="003C6A80"/>
    <w:rsid w:val="00401414"/>
    <w:rsid w:val="00403E01"/>
    <w:rsid w:val="00431F55"/>
    <w:rsid w:val="0044195F"/>
    <w:rsid w:val="00485CC7"/>
    <w:rsid w:val="005A7879"/>
    <w:rsid w:val="00623C5F"/>
    <w:rsid w:val="00631D65"/>
    <w:rsid w:val="00647293"/>
    <w:rsid w:val="00657BD8"/>
    <w:rsid w:val="00664E9A"/>
    <w:rsid w:val="006B5575"/>
    <w:rsid w:val="006C165F"/>
    <w:rsid w:val="00717A36"/>
    <w:rsid w:val="00797D65"/>
    <w:rsid w:val="007D4ADA"/>
    <w:rsid w:val="007E1922"/>
    <w:rsid w:val="008006CF"/>
    <w:rsid w:val="00826CAE"/>
    <w:rsid w:val="00872578"/>
    <w:rsid w:val="00904D35"/>
    <w:rsid w:val="009452E1"/>
    <w:rsid w:val="0095519C"/>
    <w:rsid w:val="009A27E8"/>
    <w:rsid w:val="00A40013"/>
    <w:rsid w:val="00B046E2"/>
    <w:rsid w:val="00B13E99"/>
    <w:rsid w:val="00B474DC"/>
    <w:rsid w:val="00B522AA"/>
    <w:rsid w:val="00BA06C8"/>
    <w:rsid w:val="00BA7BC1"/>
    <w:rsid w:val="00C4602C"/>
    <w:rsid w:val="00CC377E"/>
    <w:rsid w:val="00D53442"/>
    <w:rsid w:val="00D84C4A"/>
    <w:rsid w:val="00DA29EE"/>
    <w:rsid w:val="00E17EF0"/>
    <w:rsid w:val="00E35306"/>
    <w:rsid w:val="00E46176"/>
    <w:rsid w:val="00E53D47"/>
    <w:rsid w:val="00EA4F82"/>
    <w:rsid w:val="00ED10CD"/>
    <w:rsid w:val="00F16DDD"/>
    <w:rsid w:val="00F657BC"/>
    <w:rsid w:val="00FF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C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AF7BA-82FC-46E6-9C06-83616E19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19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cpc</cp:lastModifiedBy>
  <cp:revision>20</cp:revision>
  <cp:lastPrinted>2013-07-13T08:20:00Z</cp:lastPrinted>
  <dcterms:created xsi:type="dcterms:W3CDTF">2013-06-11T09:16:00Z</dcterms:created>
  <dcterms:modified xsi:type="dcterms:W3CDTF">2014-07-20T05:40:00Z</dcterms:modified>
</cp:coreProperties>
</file>